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缴费资料变更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1、《个人保险合同变更申请书》打印后手工填写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2、投保人身份证件正反面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3、投保人银行卡正反面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zh-CN" w:eastAsia="zh-CN"/>
        </w:rPr>
        <w:t>注：如持有的为纸质保单，需提供保单首页影像件</w:t>
      </w:r>
      <w:r>
        <w:rPr>
          <w:rFonts w:hint="eastAsia" w:ascii="楷体" w:hAnsi="楷体" w:eastAsia="楷体" w:cs="楷体"/>
          <w:sz w:val="30"/>
          <w:szCs w:val="30"/>
          <w:lang w:val="zh-CN" w:eastAsia="zh-CN"/>
        </w:rPr>
        <w:br w:type="textWrapping"/>
      </w:r>
    </w:p>
    <w:p>
      <w:r>
        <w:drawing>
          <wp:inline distT="0" distB="0" distL="114300" distR="114300">
            <wp:extent cx="5273675" cy="7395210"/>
            <wp:effectExtent l="0" t="0" r="317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5269230" cy="7446010"/>
            <wp:effectExtent l="0" t="0" r="762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4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2021-06-01T02:11:28Z</dcterms:created>
  <dc:creator>admin</dc:creator>
  <cp:lastModifiedBy>百事不可乐</cp:lastModifiedBy>
  <dcterms:modified xsi:type="dcterms:W3CDTF">2021-06-01T02:12:21Z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E3990C764D0C43E39AB41AF7A9F66ED7</vt:lpwstr>
  </property>
</Properties>
</file>