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44"/>
          <w:sz w:val="44"/>
          <w:szCs w:val="44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 w:val="0"/>
          <w:color w:val="auto"/>
          <w:sz w:val="32"/>
          <w:szCs w:val="32"/>
          <w:lang w:val="en-US" w:eastAsia="zh-CN"/>
        </w:rPr>
        <w:t>昆仑健康保险退保回退申请流程介绍及填写提示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《保险合同变更申请书》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打印下来手工填写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投保人银行卡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正反面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被保险人身份证正反面（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如投被保人为同一人请提供投保人身份证正反面即可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）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情况说明（A4纸填写）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提交ekefu@kunlunhealth.com邮箱我们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办理，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谢谢。</w:t>
      </w:r>
    </w:p>
    <w:p>
      <w:pPr>
        <w:jc w:val="both"/>
        <w:rPr>
          <w:rFonts w:hint="eastAsia" w:ascii="黑体" w:hAnsi="黑体" w:eastAsia="黑体" w:cs="黑体"/>
          <w:color w:val="FF000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32"/>
          <w:lang w:val="en-US" w:eastAsia="zh-CN"/>
        </w:rPr>
        <w:t>以下是申请书需要填写的内容项，请您参考</w:t>
      </w:r>
    </w:p>
    <w:p>
      <w:r>
        <w:drawing>
          <wp:inline distT="0" distB="0" distL="114300" distR="114300">
            <wp:extent cx="5268595" cy="727519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5270500" cy="73088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F62BE"/>
    <w:multiLevelType w:val="singleLevel"/>
    <w:tmpl w:val="59BF62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2021-06-01T02:59:07Z</dcterms:created>
  <dc:creator>admin</dc:creator>
  <cp:lastModifiedBy>百事不可乐</cp:lastModifiedBy>
  <dcterms:modified xsi:type="dcterms:W3CDTF">2021-06-01T03:01:26Z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700E919A9119452FB524921F0EB0C571</vt:lpwstr>
  </property>
</Properties>
</file>