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C2E4" w14:textId="77777777" w:rsidR="00965D8C" w:rsidRDefault="00DF2375">
      <w:pPr>
        <w:widowControl/>
        <w:shd w:val="clear" w:color="auto" w:fill="FFFFFF"/>
        <w:spacing w:after="180"/>
        <w:jc w:val="center"/>
        <w:rPr>
          <w:rFonts w:ascii="Helvetica" w:eastAsia="宋体" w:hAnsi="Helvetica" w:cs="Helvetica"/>
          <w:b/>
          <w:bCs/>
          <w:color w:val="000000"/>
          <w:kern w:val="0"/>
          <w:sz w:val="36"/>
          <w:szCs w:val="36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36"/>
          <w:szCs w:val="36"/>
        </w:rPr>
        <w:t>华贵大麦</w:t>
      </w:r>
      <w:r>
        <w:rPr>
          <w:rFonts w:ascii="Helvetica" w:eastAsia="宋体" w:hAnsi="Helvetica" w:cs="Helvetica"/>
          <w:b/>
          <w:bCs/>
          <w:color w:val="000000"/>
          <w:kern w:val="0"/>
          <w:sz w:val="36"/>
          <w:szCs w:val="36"/>
        </w:rPr>
        <w:t>2022</w:t>
      </w:r>
      <w:r>
        <w:rPr>
          <w:rFonts w:ascii="Helvetica" w:eastAsia="宋体" w:hAnsi="Helvetica" w:cs="Helvetica"/>
          <w:b/>
          <w:bCs/>
          <w:color w:val="000000"/>
          <w:kern w:val="0"/>
          <w:sz w:val="36"/>
          <w:szCs w:val="36"/>
        </w:rPr>
        <w:t>定期寿险（互联网专属）</w:t>
      </w:r>
    </w:p>
    <w:p w14:paraId="37209273" w14:textId="77777777" w:rsidR="00965D8C" w:rsidRDefault="00DF2375">
      <w:pPr>
        <w:widowControl/>
        <w:shd w:val="clear" w:color="auto" w:fill="FFFFFF"/>
        <w:spacing w:after="180"/>
        <w:jc w:val="center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36"/>
          <w:szCs w:val="36"/>
        </w:rPr>
        <w:t>投保须知</w:t>
      </w:r>
    </w:p>
    <w:p w14:paraId="779F2143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1.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【责任免除】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本产品保障身故及全残，包括意外身故和非意外身故；以下情况导致的身故全残不在保障范围：</w:t>
      </w:r>
    </w:p>
    <w:p w14:paraId="2ECBFF3A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）投保人对被保险人的故意杀害、故意伤害；</w:t>
      </w:r>
    </w:p>
    <w:p w14:paraId="630B1F85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2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）被保险人故意犯罪或抗拒依法采取的刑事强制措施；</w:t>
      </w:r>
    </w:p>
    <w:p w14:paraId="3CC52E26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3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）被保险人自本合同成立或者合同效力恢复之日起二年内自杀，但自杀时为无民事行为能力人的除外；</w:t>
      </w:r>
    </w:p>
    <w:p w14:paraId="738832CE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发生上述第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项情形导致被保险人身故的，本合同终止，本公司向被保险人继承人退还本合同的现金价值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；</w:t>
      </w:r>
    </w:p>
    <w:p w14:paraId="4B120238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因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上述第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-3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项情形导致被保险人身故的，本合同终止，本公司向您退还本合同的现金价值。</w:t>
      </w:r>
    </w:p>
    <w:p w14:paraId="0CEC0214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如实告知义务】订立本合同时，投保人及被保险人应就本公司提出的询问如实告知，投保人故意或因重大过失未履行如实告知义务，足以影响本公司决定是否同意承保或提高保险费率的，本公司有权依法解除保险合同。对合同解除前发生的保险事故，保险公司不承担赔偿或给付保险金的责任。</w:t>
      </w:r>
    </w:p>
    <w:p w14:paraId="551863AD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【投保人】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本产品的年龄范围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为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18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至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80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周岁。投保人可以为父母、配偶、子女投保，但是</w:t>
      </w:r>
      <w:r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必须获得被保险人的同意并认可保险金额，如果未经被保险人同意并认可保险金额的，合同无效。</w:t>
      </w:r>
    </w:p>
    <w:p w14:paraId="23B4B659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【被保险人】年满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18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周岁至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60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周岁身体健康的自然人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。</w:t>
      </w:r>
    </w:p>
    <w:p w14:paraId="66C42748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【可投保额】不同年龄有无社保及常住地所在城市的人群购买有保额限制：</w:t>
      </w:r>
    </w:p>
    <w:tbl>
      <w:tblPr>
        <w:tblW w:w="8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259"/>
        <w:gridCol w:w="1259"/>
        <w:gridCol w:w="1564"/>
        <w:gridCol w:w="3089"/>
      </w:tblGrid>
      <w:tr w:rsidR="00965D8C" w14:paraId="5A4CDA61" w14:textId="77777777">
        <w:tc>
          <w:tcPr>
            <w:tcW w:w="1710" w:type="dxa"/>
            <w:vAlign w:val="center"/>
          </w:tcPr>
          <w:p w14:paraId="0E23E2C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常住地</w:t>
            </w:r>
          </w:p>
        </w:tc>
        <w:tc>
          <w:tcPr>
            <w:tcW w:w="0" w:type="auto"/>
            <w:vAlign w:val="center"/>
          </w:tcPr>
          <w:p w14:paraId="11BFBC2B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最小年龄</w:t>
            </w:r>
          </w:p>
        </w:tc>
        <w:tc>
          <w:tcPr>
            <w:tcW w:w="0" w:type="auto"/>
            <w:vAlign w:val="center"/>
          </w:tcPr>
          <w:p w14:paraId="03A2893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最大年龄</w:t>
            </w:r>
          </w:p>
        </w:tc>
        <w:tc>
          <w:tcPr>
            <w:tcW w:w="0" w:type="auto"/>
            <w:vAlign w:val="center"/>
          </w:tcPr>
          <w:p w14:paraId="0D77341D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是否有社保</w:t>
            </w:r>
          </w:p>
        </w:tc>
        <w:tc>
          <w:tcPr>
            <w:tcW w:w="0" w:type="auto"/>
            <w:vAlign w:val="center"/>
          </w:tcPr>
          <w:p w14:paraId="3116FF4C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最大可投保额（万元）</w:t>
            </w:r>
          </w:p>
        </w:tc>
      </w:tr>
      <w:tr w:rsidR="00965D8C" w14:paraId="41E0A26E" w14:textId="77777777">
        <w:tc>
          <w:tcPr>
            <w:tcW w:w="0" w:type="auto"/>
            <w:vAlign w:val="center"/>
          </w:tcPr>
          <w:p w14:paraId="516297ED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6B2D06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AB156D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61ACB2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2B080D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62AC04ED" w14:textId="77777777">
        <w:tc>
          <w:tcPr>
            <w:tcW w:w="0" w:type="auto"/>
            <w:vAlign w:val="center"/>
          </w:tcPr>
          <w:p w14:paraId="61C4294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超一类</w:t>
            </w:r>
          </w:p>
        </w:tc>
        <w:tc>
          <w:tcPr>
            <w:tcW w:w="0" w:type="auto"/>
            <w:vAlign w:val="center"/>
          </w:tcPr>
          <w:p w14:paraId="3D708865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212D715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676210F6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</w:tcPr>
          <w:p w14:paraId="38319EF6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</w:tr>
      <w:tr w:rsidR="00965D8C" w14:paraId="4BEF1094" w14:textId="77777777">
        <w:tc>
          <w:tcPr>
            <w:tcW w:w="0" w:type="auto"/>
            <w:vAlign w:val="center"/>
          </w:tcPr>
          <w:p w14:paraId="7C45F5D3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F497EA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74B404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2AC649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05A747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4656AE7C" w14:textId="77777777">
        <w:tc>
          <w:tcPr>
            <w:tcW w:w="0" w:type="auto"/>
            <w:vAlign w:val="center"/>
          </w:tcPr>
          <w:p w14:paraId="2D5BEA0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超一类</w:t>
            </w:r>
          </w:p>
        </w:tc>
        <w:tc>
          <w:tcPr>
            <w:tcW w:w="0" w:type="auto"/>
            <w:vAlign w:val="center"/>
          </w:tcPr>
          <w:p w14:paraId="3A2E472B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1C6D05AE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1D7F9B8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</w:tcPr>
          <w:p w14:paraId="437DA604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965D8C" w14:paraId="09F771CE" w14:textId="77777777">
        <w:tc>
          <w:tcPr>
            <w:tcW w:w="0" w:type="auto"/>
            <w:vAlign w:val="center"/>
          </w:tcPr>
          <w:p w14:paraId="0670AC62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91DD35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DFF72C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1A204F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5661EC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1E1414E4" w14:textId="77777777">
        <w:tc>
          <w:tcPr>
            <w:tcW w:w="0" w:type="auto"/>
            <w:vAlign w:val="center"/>
          </w:tcPr>
          <w:p w14:paraId="74D5A1DB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超一类</w:t>
            </w:r>
          </w:p>
        </w:tc>
        <w:tc>
          <w:tcPr>
            <w:tcW w:w="0" w:type="auto"/>
            <w:vAlign w:val="center"/>
          </w:tcPr>
          <w:p w14:paraId="42AF4D56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14:paraId="5A36C2F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14:paraId="01E27F1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</w:tcPr>
          <w:p w14:paraId="6931298E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965D8C" w14:paraId="30E85321" w14:textId="77777777">
        <w:tc>
          <w:tcPr>
            <w:tcW w:w="0" w:type="auto"/>
            <w:vAlign w:val="center"/>
          </w:tcPr>
          <w:p w14:paraId="03723351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275EA6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66F74C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29F526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AEAB2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48EABAC0" w14:textId="77777777">
        <w:tc>
          <w:tcPr>
            <w:tcW w:w="0" w:type="auto"/>
            <w:shd w:val="clear" w:color="auto" w:fill="D8D8D8"/>
            <w:vAlign w:val="center"/>
          </w:tcPr>
          <w:p w14:paraId="5BC9E4BD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6B59190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5420F5E2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0F85B3B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174B9047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965D8C" w14:paraId="4824503C" w14:textId="77777777">
        <w:tc>
          <w:tcPr>
            <w:tcW w:w="0" w:type="auto"/>
            <w:vAlign w:val="center"/>
          </w:tcPr>
          <w:p w14:paraId="700B321C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8E5E9E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D0DCBF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B13CEA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7AB951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3DF36EAB" w14:textId="77777777">
        <w:tc>
          <w:tcPr>
            <w:tcW w:w="0" w:type="auto"/>
            <w:shd w:val="clear" w:color="auto" w:fill="D8D8D8"/>
            <w:vAlign w:val="center"/>
          </w:tcPr>
          <w:p w14:paraId="3426F8A5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561DAC87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4B70A809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3BEB37D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49C8F889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965D8C" w14:paraId="57A1F1CC" w14:textId="77777777">
        <w:tc>
          <w:tcPr>
            <w:tcW w:w="0" w:type="auto"/>
            <w:vAlign w:val="center"/>
          </w:tcPr>
          <w:p w14:paraId="3EE97A3A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02D05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FEBE0A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CD8730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C7F228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34CEF5B3" w14:textId="77777777">
        <w:tc>
          <w:tcPr>
            <w:tcW w:w="0" w:type="auto"/>
            <w:shd w:val="clear" w:color="auto" w:fill="D8D8D8"/>
            <w:vAlign w:val="center"/>
          </w:tcPr>
          <w:p w14:paraId="7AC61651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1C532142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3C2F8FF5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07B27F9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65D4EE8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965D8C" w14:paraId="346AA119" w14:textId="77777777">
        <w:tc>
          <w:tcPr>
            <w:tcW w:w="0" w:type="auto"/>
            <w:vAlign w:val="center"/>
          </w:tcPr>
          <w:p w14:paraId="02B4B344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4DE602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7DBE4E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FAB68A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399DE1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7AC5AE22" w14:textId="77777777">
        <w:tc>
          <w:tcPr>
            <w:tcW w:w="0" w:type="auto"/>
            <w:vAlign w:val="center"/>
          </w:tcPr>
          <w:p w14:paraId="79B3062F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二类</w:t>
            </w:r>
          </w:p>
        </w:tc>
        <w:tc>
          <w:tcPr>
            <w:tcW w:w="0" w:type="auto"/>
            <w:vAlign w:val="center"/>
          </w:tcPr>
          <w:p w14:paraId="64012B9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1BF12222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0CB73EA2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</w:tcPr>
          <w:p w14:paraId="6CEA7CE1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965D8C" w14:paraId="4E966534" w14:textId="77777777">
        <w:tc>
          <w:tcPr>
            <w:tcW w:w="0" w:type="auto"/>
            <w:vAlign w:val="center"/>
          </w:tcPr>
          <w:p w14:paraId="0CB64BDC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88F3FD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050C2C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B0D6F7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33998C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46D311A9" w14:textId="77777777">
        <w:tc>
          <w:tcPr>
            <w:tcW w:w="0" w:type="auto"/>
            <w:vAlign w:val="center"/>
          </w:tcPr>
          <w:p w14:paraId="7AB55175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二类</w:t>
            </w:r>
          </w:p>
        </w:tc>
        <w:tc>
          <w:tcPr>
            <w:tcW w:w="0" w:type="auto"/>
            <w:vAlign w:val="center"/>
          </w:tcPr>
          <w:p w14:paraId="1902DFFB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1E575802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17D80491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</w:tcPr>
          <w:p w14:paraId="5533FF39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965D8C" w14:paraId="703DD9C4" w14:textId="77777777">
        <w:tc>
          <w:tcPr>
            <w:tcW w:w="0" w:type="auto"/>
            <w:vAlign w:val="center"/>
          </w:tcPr>
          <w:p w14:paraId="2A596613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ADAD09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D40CB6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F85ECF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5A09FC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0418ED4E" w14:textId="77777777">
        <w:tc>
          <w:tcPr>
            <w:tcW w:w="0" w:type="auto"/>
            <w:vAlign w:val="center"/>
          </w:tcPr>
          <w:p w14:paraId="0FD8308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二类</w:t>
            </w:r>
          </w:p>
        </w:tc>
        <w:tc>
          <w:tcPr>
            <w:tcW w:w="0" w:type="auto"/>
            <w:vAlign w:val="center"/>
          </w:tcPr>
          <w:p w14:paraId="73C9D24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14:paraId="2093D817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14:paraId="62D5A12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</w:tcPr>
          <w:p w14:paraId="3893405C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965D8C" w14:paraId="2D933E7D" w14:textId="77777777">
        <w:tc>
          <w:tcPr>
            <w:tcW w:w="0" w:type="auto"/>
            <w:vAlign w:val="center"/>
          </w:tcPr>
          <w:p w14:paraId="4B5481AF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FFE0D5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60FF15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2688D8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5C937F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1D09330A" w14:textId="77777777">
        <w:tc>
          <w:tcPr>
            <w:tcW w:w="0" w:type="auto"/>
            <w:shd w:val="clear" w:color="auto" w:fill="D8D8D8"/>
            <w:vAlign w:val="center"/>
          </w:tcPr>
          <w:p w14:paraId="04D1029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三类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615D827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5B631C1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0439B125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344D858D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965D8C" w14:paraId="3EC5C238" w14:textId="77777777">
        <w:tc>
          <w:tcPr>
            <w:tcW w:w="0" w:type="auto"/>
            <w:vAlign w:val="center"/>
          </w:tcPr>
          <w:p w14:paraId="04F7BEAF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5AEDF5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679430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ACDA8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47D510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4EBD8D9F" w14:textId="77777777">
        <w:tc>
          <w:tcPr>
            <w:tcW w:w="0" w:type="auto"/>
            <w:shd w:val="clear" w:color="auto" w:fill="D8D8D8"/>
            <w:vAlign w:val="center"/>
          </w:tcPr>
          <w:p w14:paraId="43B8BE67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三类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216D4A04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78BD31B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0D288D5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67C369C5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965D8C" w14:paraId="24E9C967" w14:textId="77777777">
        <w:tc>
          <w:tcPr>
            <w:tcW w:w="0" w:type="auto"/>
            <w:vAlign w:val="center"/>
          </w:tcPr>
          <w:p w14:paraId="58EEEB8B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CF2B14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B49A9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9AB9FD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DE0EC8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4AE96C8C" w14:textId="77777777">
        <w:tc>
          <w:tcPr>
            <w:tcW w:w="0" w:type="auto"/>
            <w:shd w:val="clear" w:color="auto" w:fill="D8D8D8"/>
            <w:vAlign w:val="center"/>
          </w:tcPr>
          <w:p w14:paraId="37E0377B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三类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2FBD32F7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0858F9F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5879153F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3831006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965D8C" w14:paraId="22985871" w14:textId="77777777">
        <w:tc>
          <w:tcPr>
            <w:tcW w:w="0" w:type="auto"/>
            <w:vAlign w:val="center"/>
          </w:tcPr>
          <w:p w14:paraId="77F61DBC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DF9E3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C4C965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6EEA60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22580A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985B49A" w14:textId="77777777" w:rsidR="00965D8C" w:rsidRDefault="00965D8C">
      <w:pPr>
        <w:widowControl/>
        <w:shd w:val="clear" w:color="auto" w:fill="FFFFFF"/>
        <w:jc w:val="left"/>
        <w:rPr>
          <w:rFonts w:ascii="Helvetica" w:eastAsia="宋体" w:hAnsi="Helvetica" w:cs="Helvetica"/>
          <w:vanish/>
          <w:color w:val="000000"/>
          <w:kern w:val="0"/>
          <w:sz w:val="48"/>
          <w:szCs w:val="48"/>
        </w:rPr>
      </w:pPr>
    </w:p>
    <w:tbl>
      <w:tblPr>
        <w:tblW w:w="8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259"/>
        <w:gridCol w:w="1259"/>
        <w:gridCol w:w="1564"/>
        <w:gridCol w:w="3089"/>
      </w:tblGrid>
      <w:tr w:rsidR="00965D8C" w14:paraId="13C5052F" w14:textId="77777777">
        <w:tc>
          <w:tcPr>
            <w:tcW w:w="1710" w:type="dxa"/>
            <w:vAlign w:val="center"/>
          </w:tcPr>
          <w:p w14:paraId="296E51B6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常住地</w:t>
            </w:r>
          </w:p>
        </w:tc>
        <w:tc>
          <w:tcPr>
            <w:tcW w:w="0" w:type="auto"/>
            <w:vAlign w:val="center"/>
          </w:tcPr>
          <w:p w14:paraId="08417DD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最小年龄</w:t>
            </w:r>
          </w:p>
        </w:tc>
        <w:tc>
          <w:tcPr>
            <w:tcW w:w="0" w:type="auto"/>
            <w:vAlign w:val="center"/>
          </w:tcPr>
          <w:p w14:paraId="5384BECC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最大年龄</w:t>
            </w:r>
          </w:p>
        </w:tc>
        <w:tc>
          <w:tcPr>
            <w:tcW w:w="0" w:type="auto"/>
            <w:vAlign w:val="center"/>
          </w:tcPr>
          <w:p w14:paraId="26988C5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是否有社保</w:t>
            </w:r>
          </w:p>
        </w:tc>
        <w:tc>
          <w:tcPr>
            <w:tcW w:w="0" w:type="auto"/>
            <w:vAlign w:val="center"/>
          </w:tcPr>
          <w:p w14:paraId="454C1B6D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最大可投保额（万元）</w:t>
            </w:r>
          </w:p>
        </w:tc>
      </w:tr>
      <w:tr w:rsidR="00965D8C" w14:paraId="5E466F15" w14:textId="77777777">
        <w:tc>
          <w:tcPr>
            <w:tcW w:w="0" w:type="auto"/>
            <w:vAlign w:val="center"/>
          </w:tcPr>
          <w:p w14:paraId="086494B9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AA3CF9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F1E609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12CF58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A94846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6974649E" w14:textId="77777777">
        <w:tc>
          <w:tcPr>
            <w:tcW w:w="0" w:type="auto"/>
            <w:vAlign w:val="center"/>
          </w:tcPr>
          <w:p w14:paraId="4F2067AC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超一类</w:t>
            </w:r>
          </w:p>
        </w:tc>
        <w:tc>
          <w:tcPr>
            <w:tcW w:w="0" w:type="auto"/>
            <w:vAlign w:val="center"/>
          </w:tcPr>
          <w:p w14:paraId="293612AB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1A76F427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6081415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</w:tcPr>
          <w:p w14:paraId="59B40017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965D8C" w14:paraId="207DCB7C" w14:textId="77777777">
        <w:tc>
          <w:tcPr>
            <w:tcW w:w="0" w:type="auto"/>
            <w:vAlign w:val="center"/>
          </w:tcPr>
          <w:p w14:paraId="314501AD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5E227D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5DEAAE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00E3D0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306ACC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436D4DCC" w14:textId="77777777">
        <w:tc>
          <w:tcPr>
            <w:tcW w:w="0" w:type="auto"/>
            <w:vAlign w:val="center"/>
          </w:tcPr>
          <w:p w14:paraId="14F41071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超一类</w:t>
            </w:r>
          </w:p>
        </w:tc>
        <w:tc>
          <w:tcPr>
            <w:tcW w:w="0" w:type="auto"/>
            <w:vAlign w:val="center"/>
          </w:tcPr>
          <w:p w14:paraId="722781F6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70B19C12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68BD595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</w:tcPr>
          <w:p w14:paraId="43197A15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965D8C" w14:paraId="79C9F18B" w14:textId="77777777">
        <w:tc>
          <w:tcPr>
            <w:tcW w:w="0" w:type="auto"/>
            <w:vAlign w:val="center"/>
          </w:tcPr>
          <w:p w14:paraId="534E609A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DCD774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423902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91E097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61BE30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16287D8D" w14:textId="77777777">
        <w:tc>
          <w:tcPr>
            <w:tcW w:w="0" w:type="auto"/>
            <w:vAlign w:val="center"/>
          </w:tcPr>
          <w:p w14:paraId="5344493C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超一类</w:t>
            </w:r>
          </w:p>
        </w:tc>
        <w:tc>
          <w:tcPr>
            <w:tcW w:w="0" w:type="auto"/>
            <w:vAlign w:val="center"/>
          </w:tcPr>
          <w:p w14:paraId="7DBA5C0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14:paraId="7169ABEB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14:paraId="7DF550E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</w:tcPr>
          <w:p w14:paraId="472CA0F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965D8C" w14:paraId="170D7352" w14:textId="77777777">
        <w:tc>
          <w:tcPr>
            <w:tcW w:w="0" w:type="auto"/>
            <w:vAlign w:val="center"/>
          </w:tcPr>
          <w:p w14:paraId="2A653ED3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27EBC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8C59C6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5CFB24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1B515F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6ADA1512" w14:textId="77777777">
        <w:tc>
          <w:tcPr>
            <w:tcW w:w="0" w:type="auto"/>
            <w:shd w:val="clear" w:color="auto" w:fill="D8D8D8"/>
            <w:vAlign w:val="center"/>
          </w:tcPr>
          <w:p w14:paraId="7A0DC10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7CB39BEF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1172110B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60049827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2B4E031C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965D8C" w14:paraId="7F1126C0" w14:textId="77777777">
        <w:tc>
          <w:tcPr>
            <w:tcW w:w="0" w:type="auto"/>
            <w:vAlign w:val="center"/>
          </w:tcPr>
          <w:p w14:paraId="4B6753D1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075191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D0FCF1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849E8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C1F642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7B8A40A1" w14:textId="77777777">
        <w:tc>
          <w:tcPr>
            <w:tcW w:w="0" w:type="auto"/>
            <w:shd w:val="clear" w:color="auto" w:fill="D8D8D8"/>
            <w:vAlign w:val="center"/>
          </w:tcPr>
          <w:p w14:paraId="50089FC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75E6F4F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3850160C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736AA94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5DED8167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965D8C" w14:paraId="7BEB463A" w14:textId="77777777">
        <w:tc>
          <w:tcPr>
            <w:tcW w:w="0" w:type="auto"/>
            <w:vAlign w:val="center"/>
          </w:tcPr>
          <w:p w14:paraId="01DE5621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9AEA5B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1D9201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772541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DCEFE1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0738F384" w14:textId="77777777">
        <w:tc>
          <w:tcPr>
            <w:tcW w:w="0" w:type="auto"/>
            <w:shd w:val="clear" w:color="auto" w:fill="D8D8D8"/>
            <w:vAlign w:val="center"/>
          </w:tcPr>
          <w:p w14:paraId="0BF227D1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63EE436E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469DD03E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2F4AA8F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5E41391D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965D8C" w14:paraId="346139A5" w14:textId="77777777">
        <w:tc>
          <w:tcPr>
            <w:tcW w:w="0" w:type="auto"/>
            <w:vAlign w:val="center"/>
          </w:tcPr>
          <w:p w14:paraId="2EE2CA99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831989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77815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A91DDA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EAFFB9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7D5B16D4" w14:textId="77777777">
        <w:tc>
          <w:tcPr>
            <w:tcW w:w="0" w:type="auto"/>
            <w:vAlign w:val="center"/>
          </w:tcPr>
          <w:p w14:paraId="10ED35D4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二类</w:t>
            </w:r>
          </w:p>
        </w:tc>
        <w:tc>
          <w:tcPr>
            <w:tcW w:w="0" w:type="auto"/>
            <w:vAlign w:val="center"/>
          </w:tcPr>
          <w:p w14:paraId="7736B30B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087FB392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2618A435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</w:tcPr>
          <w:p w14:paraId="1A6059A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965D8C" w14:paraId="3DB812FD" w14:textId="77777777">
        <w:tc>
          <w:tcPr>
            <w:tcW w:w="0" w:type="auto"/>
            <w:vAlign w:val="center"/>
          </w:tcPr>
          <w:p w14:paraId="2A87BCB3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5EF845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672F5B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908A0E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0D0650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026D92C1" w14:textId="77777777">
        <w:tc>
          <w:tcPr>
            <w:tcW w:w="0" w:type="auto"/>
            <w:vAlign w:val="center"/>
          </w:tcPr>
          <w:p w14:paraId="59BD4B5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二类</w:t>
            </w:r>
          </w:p>
        </w:tc>
        <w:tc>
          <w:tcPr>
            <w:tcW w:w="0" w:type="auto"/>
            <w:vAlign w:val="center"/>
          </w:tcPr>
          <w:p w14:paraId="4E00948F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07501C2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2753B9DD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</w:tcPr>
          <w:p w14:paraId="520E1CA4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965D8C" w14:paraId="18125433" w14:textId="77777777">
        <w:tc>
          <w:tcPr>
            <w:tcW w:w="0" w:type="auto"/>
            <w:vAlign w:val="center"/>
          </w:tcPr>
          <w:p w14:paraId="40A39B0E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80309E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D607A5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F03482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1B4AD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77CB3193" w14:textId="77777777">
        <w:tc>
          <w:tcPr>
            <w:tcW w:w="0" w:type="auto"/>
            <w:vAlign w:val="center"/>
          </w:tcPr>
          <w:p w14:paraId="1234F05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二类</w:t>
            </w:r>
          </w:p>
        </w:tc>
        <w:tc>
          <w:tcPr>
            <w:tcW w:w="0" w:type="auto"/>
            <w:vAlign w:val="center"/>
          </w:tcPr>
          <w:p w14:paraId="13F3E0FE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14:paraId="0E0B1F0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14:paraId="5BB23691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</w:tcPr>
          <w:p w14:paraId="5EE44F8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965D8C" w14:paraId="6CF17779" w14:textId="77777777">
        <w:tc>
          <w:tcPr>
            <w:tcW w:w="0" w:type="auto"/>
            <w:vAlign w:val="center"/>
          </w:tcPr>
          <w:p w14:paraId="4939BE33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4296A6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9A3C4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06CE01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19B2E9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6E935F17" w14:textId="77777777">
        <w:tc>
          <w:tcPr>
            <w:tcW w:w="0" w:type="auto"/>
            <w:shd w:val="clear" w:color="auto" w:fill="D8D8D8"/>
            <w:vAlign w:val="center"/>
          </w:tcPr>
          <w:p w14:paraId="06814D34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三类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297B7B44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01349C19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5A552DFE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10D24AFC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965D8C" w14:paraId="30DB3DB6" w14:textId="77777777">
        <w:tc>
          <w:tcPr>
            <w:tcW w:w="0" w:type="auto"/>
            <w:vAlign w:val="center"/>
          </w:tcPr>
          <w:p w14:paraId="26B3E261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0061CD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B4E90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5BF560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E1432F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346E05CE" w14:textId="77777777">
        <w:tc>
          <w:tcPr>
            <w:tcW w:w="0" w:type="auto"/>
            <w:shd w:val="clear" w:color="auto" w:fill="D8D8D8"/>
            <w:vAlign w:val="center"/>
          </w:tcPr>
          <w:p w14:paraId="65DB4E93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三类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296246F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3A49BC0A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39BF8F98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04F48A65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965D8C" w14:paraId="5A9720C2" w14:textId="77777777">
        <w:tc>
          <w:tcPr>
            <w:tcW w:w="0" w:type="auto"/>
            <w:vAlign w:val="center"/>
          </w:tcPr>
          <w:p w14:paraId="7BE183C1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886DBD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E6B16B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3133D6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9E43AE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5D8C" w14:paraId="360F552C" w14:textId="77777777">
        <w:tc>
          <w:tcPr>
            <w:tcW w:w="0" w:type="auto"/>
            <w:shd w:val="clear" w:color="auto" w:fill="D8D8D8"/>
            <w:vAlign w:val="center"/>
          </w:tcPr>
          <w:p w14:paraId="72D0954E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三类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46FCC194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699B2880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006D9942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shd w:val="clear" w:color="auto" w:fill="D8D8D8"/>
            <w:vAlign w:val="center"/>
          </w:tcPr>
          <w:p w14:paraId="079D3BE4" w14:textId="77777777" w:rsidR="00965D8C" w:rsidRDefault="00DF2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965D8C" w14:paraId="1BCB4EE8" w14:textId="77777777">
        <w:tc>
          <w:tcPr>
            <w:tcW w:w="0" w:type="auto"/>
            <w:vAlign w:val="center"/>
          </w:tcPr>
          <w:p w14:paraId="054358EF" w14:textId="77777777" w:rsidR="00965D8C" w:rsidRDefault="00965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B77FD3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AF8191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0A6F31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588AA2" w14:textId="77777777" w:rsidR="00965D8C" w:rsidRDefault="0096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19EDD0A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超一类城市：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北京、上海、广州、深圳、杭州、南京</w:t>
      </w:r>
    </w:p>
    <w:p w14:paraId="2692C2C5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一类城市：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宁波、苏州、成都、武汉、重庆、厦门</w:t>
      </w:r>
    </w:p>
    <w:p w14:paraId="6746B5E3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二类城市：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各省省会（不含拉萨）、直辖市及下列城市</w:t>
      </w:r>
    </w:p>
    <w:p w14:paraId="1EBCB9C2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）内蒙古包头、吉林省吉林市、黑龙江大庆、河南洛阳、湖北宜昌、广西柳州、四川绵阳、贵州遵义、安徽芜湖</w:t>
      </w:r>
    </w:p>
    <w:p w14:paraId="492EF75B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2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）河北：唐山、保定、沧州、廊坊</w:t>
      </w:r>
    </w:p>
    <w:p w14:paraId="29D43A86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3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）福建：泉州、漳州</w:t>
      </w:r>
    </w:p>
    <w:p w14:paraId="4DD5DFB3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4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）浙江：温州、嘉兴、绍兴、金华、台州</w:t>
      </w:r>
    </w:p>
    <w:p w14:paraId="20F3B8A3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5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）广东：珠海、佛山、江门、湛江、茂名、惠州、东莞、中山</w:t>
      </w:r>
    </w:p>
    <w:p w14:paraId="40FEFA30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6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）山东：青岛、淄博、东营、烟台、潍坊、济宁、泰安、威海、临沂、德州、聊城、滨州、菏泽</w:t>
      </w:r>
    </w:p>
    <w:p w14:paraId="10D0ED64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7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）江苏：无锡、徐州、常州、南通、淮安、盐城、扬州、镇江、泰州</w:t>
      </w:r>
    </w:p>
    <w:p w14:paraId="3A2FC2A9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8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）湖南：常德、株洲</w:t>
      </w:r>
    </w:p>
    <w:p w14:paraId="554BA31D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9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）辽宁：大连、鞍山</w:t>
      </w:r>
    </w:p>
    <w:p w14:paraId="51BD6195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三类城市：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除超一类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、一类、二类城市以外的其他城市。</w:t>
      </w:r>
    </w:p>
    <w:p w14:paraId="695566FF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6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【职业要求】寿险风险等级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1-6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类职业可保。</w:t>
      </w:r>
    </w:p>
    <w:p w14:paraId="0C5D24A0" w14:textId="5F366E2B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7.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BMI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要求】这款产品对被保险人的身高体重有要求，保额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200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万</w:t>
      </w:r>
      <w:r w:rsidR="002F47D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（含）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以内（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16≤BMI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＜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33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），保额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200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万以上（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16≤BMI≤30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）。</w:t>
      </w:r>
    </w:p>
    <w:p w14:paraId="6C52B563" w14:textId="4AB2BCBB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D5F43"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8</w:t>
      </w:r>
      <w:r w:rsidRPr="009D5F43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 w:rsidRPr="009D5F43">
        <w:rPr>
          <w:rFonts w:ascii="Helvetica" w:eastAsia="宋体" w:hAnsi="Helvetica" w:cs="Helvetica"/>
          <w:color w:val="000000"/>
          <w:kern w:val="0"/>
          <w:sz w:val="24"/>
          <w:szCs w:val="24"/>
        </w:rPr>
        <w:t>【报备信息】条款报备名称为</w:t>
      </w:r>
      <w:r w:rsidRPr="009D5F43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华贵大麦</w:t>
      </w:r>
      <w:r w:rsidRPr="009D5F43">
        <w:rPr>
          <w:rFonts w:ascii="Helvetica" w:eastAsia="宋体" w:hAnsi="Helvetica" w:cs="Helvetica"/>
          <w:color w:val="000000"/>
          <w:kern w:val="0"/>
          <w:sz w:val="24"/>
          <w:szCs w:val="24"/>
        </w:rPr>
        <w:t>2022</w:t>
      </w:r>
      <w:r w:rsidRPr="009D5F43">
        <w:rPr>
          <w:rFonts w:ascii="Helvetica" w:eastAsia="宋体" w:hAnsi="Helvetica" w:cs="Helvetica"/>
          <w:color w:val="000000"/>
          <w:kern w:val="0"/>
          <w:sz w:val="24"/>
          <w:szCs w:val="24"/>
        </w:rPr>
        <w:t>定期寿险（互联网专属），报备文件编号为华贵保险〔</w:t>
      </w:r>
      <w:r w:rsidRPr="009D5F43">
        <w:rPr>
          <w:rFonts w:ascii="Helvetica" w:eastAsia="宋体" w:hAnsi="Helvetica" w:cs="Helvetica"/>
          <w:color w:val="000000"/>
          <w:kern w:val="0"/>
          <w:sz w:val="24"/>
          <w:szCs w:val="24"/>
        </w:rPr>
        <w:t>202</w:t>
      </w:r>
      <w:r w:rsidR="009D5F43" w:rsidRPr="009D5F43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9D5F43">
        <w:rPr>
          <w:rFonts w:ascii="Helvetica" w:eastAsia="宋体" w:hAnsi="Helvetica" w:cs="Helvetica"/>
          <w:color w:val="000000"/>
          <w:kern w:val="0"/>
          <w:sz w:val="24"/>
          <w:szCs w:val="24"/>
        </w:rPr>
        <w:t>〕</w:t>
      </w:r>
      <w:r w:rsidR="009D5F43" w:rsidRPr="009D5F43">
        <w:rPr>
          <w:rFonts w:ascii="Helvetica" w:eastAsia="宋体" w:hAnsi="Helvetica" w:cs="Helvetica"/>
          <w:color w:val="000000"/>
          <w:kern w:val="0"/>
          <w:sz w:val="24"/>
          <w:szCs w:val="24"/>
        </w:rPr>
        <w:t>301</w:t>
      </w:r>
      <w:r w:rsidRPr="009D5F43">
        <w:rPr>
          <w:rFonts w:ascii="Helvetica" w:eastAsia="宋体" w:hAnsi="Helvetica" w:cs="Helvetica"/>
          <w:color w:val="000000"/>
          <w:kern w:val="0"/>
          <w:sz w:val="24"/>
          <w:szCs w:val="24"/>
        </w:rPr>
        <w:t>号</w:t>
      </w:r>
      <w:r w:rsidR="009D5F43" w:rsidRPr="009D5F43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-</w:t>
      </w:r>
      <w:r w:rsidR="009D5F43" w:rsidRPr="009D5F43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9D5F43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14:paraId="3C0577B3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9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【犹豫期】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本产品有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20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天的犹豫期，在犹豫期内退保不收取任何费用，无息返还所交保费。犹豫期过后退保将承担保费损失。在线退保请进入华贵保险官方公众号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[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华贵保险在线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]-</w:t>
      </w:r>
      <w:proofErr w:type="gramStart"/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微服务</w:t>
      </w:r>
      <w:proofErr w:type="gramEnd"/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个人中心，进行身份验证后按照指引操作退保即可。</w:t>
      </w:r>
    </w:p>
    <w:p w14:paraId="38CDD4AF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10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【等待期】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本产品等待期为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90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天，因意外导致的身故或全残无等待期；等待期内被保险人如因非意外导致身故或身体全残，保险公司返还合同实际交纳的保险费，保险合同终止。</w:t>
      </w:r>
    </w:p>
    <w:p w14:paraId="4B65226D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【现金价值】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保单现金价值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指保单所具有的价值，通常体现为解除保险合同时，根据精算原理计算的，由保险公司退还的那部分金额。保险合同中列明了每个保单年度末的保单现金价值，您可在收到电子保单后查看。</w:t>
      </w:r>
    </w:p>
    <w:p w14:paraId="01E69C2C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【理赔服务】</w:t>
      </w:r>
    </w:p>
    <w:p w14:paraId="0701FF08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）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理赔报案：被保险人发生保险事故后，请您及时拨打我公司全国统一客户服务电话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400-684-1888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报案或关注华贵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保险官微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华贵保险在线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proofErr w:type="gramEnd"/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（微信号：</w:t>
      </w:r>
      <w:proofErr w:type="spellStart"/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huaguionline</w:t>
      </w:r>
      <w:proofErr w:type="spellEnd"/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）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在线报案（公众号菜单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微服务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个人中心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理赔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服务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）。我们的服务人员会及时记录报案信息，并告知索赔注意事项。</w:t>
      </w:r>
    </w:p>
    <w:p w14:paraId="72A18E7A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2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）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理赔申请资料递交：您备齐理赔所需申请资料后，可亲自或交由代办人到我公司分支机构递交申请资料，也可以通过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官方微信或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官方网站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理赔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服务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功能进行理赔申请及资料上传，并将理赔资料邮寄至我公司。</w:t>
      </w:r>
    </w:p>
    <w:p w14:paraId="3AE3D479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3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）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理赔结论通知：理赔案件审批通过后，我们的服务人员会及时将理赔结论通知您，并通过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400-684-1888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对您进行理赔回访。</w:t>
      </w:r>
    </w:p>
    <w:p w14:paraId="515B01BE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4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）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理赔争议处理：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如您对我们的理赔结论有异议，您可以通过以下渠道提出理赔争议处理申请，我们收到后会尽快处理并给予答复。</w:t>
      </w:r>
    </w:p>
    <w:p w14:paraId="2B5EC36C" w14:textId="77777777" w:rsidR="00965D8C" w:rsidRDefault="00DF2375">
      <w:pPr>
        <w:widowControl/>
        <w:shd w:val="clear" w:color="auto" w:fill="FFFFFF"/>
        <w:ind w:firstLineChars="200"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客户服务热线：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400-684-1888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；</w:t>
      </w:r>
    </w:p>
    <w:p w14:paraId="6D7BC133" w14:textId="77777777" w:rsidR="00965D8C" w:rsidRDefault="00DF2375">
      <w:pPr>
        <w:widowControl/>
        <w:shd w:val="clear" w:color="auto" w:fill="FFFFFF"/>
        <w:ind w:firstLineChars="200"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在线客服：官方</w:t>
      </w:r>
      <w:proofErr w:type="gramStart"/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微信公众号</w:t>
      </w:r>
      <w:proofErr w:type="gramEnd"/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“华贵保险在线”；</w:t>
      </w:r>
    </w:p>
    <w:p w14:paraId="3FAFBFDB" w14:textId="77777777" w:rsidR="00965D8C" w:rsidRDefault="00DF2375">
      <w:pPr>
        <w:widowControl/>
        <w:shd w:val="clear" w:color="auto" w:fill="FFFFFF"/>
        <w:ind w:firstLineChars="200"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邮箱：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huaguikefu@huaguilife.cn</w:t>
      </w:r>
    </w:p>
    <w:p w14:paraId="546017FD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如您与我们协商不成，您可根据保险合同的约定，向有管辖权的人民法院（仲裁机构）提起诉讼（仲裁）。</w:t>
      </w:r>
    </w:p>
    <w:p w14:paraId="0585202D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【回访方式】本产品支持投保后办理在线回访。如未进行在线回访确认，您将收到华贵保险的回访电话：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400-684-1888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（部分手机可能提示为骚扰电话）。回访电话是为了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确认您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已经阅读保险合同及其所附条款，了解保险责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任、责任免除、犹豫期、退保等重要保险权益。为了不影响您的保单权益，敬请注意接听来电。</w:t>
      </w:r>
    </w:p>
    <w:p w14:paraId="5F301AF7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【保单和发票】</w:t>
      </w:r>
    </w:p>
    <w:p w14:paraId="53874D8C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）您通过互联网平台投保华贵保险产品时，华贵保险将采用电子合同形式承保，并通过手机短信、电子邮箱以及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华贵保险在线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官方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微信公众号（微服务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个人中心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我的保单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查看电子保单）等方式为您提供电子保单服务（注：根据《中华人民共和国民法典》的相关规定，数据电文是合法的合同表现形式，电子保单与纸质保单具有同等法律效力）。</w:t>
      </w:r>
    </w:p>
    <w:p w14:paraId="08B6C935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）如您需要发票，可以关注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&amp;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绑定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华贵保险在线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官方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微信公众号（微服务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个人中心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电子发票）进行电子发票申请及下载；或拨打华贵保险客服热线（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400-684-1888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）申请，服务人员将与您确认需求后通过电子邮件方式为您提供电子发票，电子发票与纸质发票具有同等法律效力。</w:t>
      </w:r>
    </w:p>
    <w:p w14:paraId="6751A575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）如您需要纸质合同，可以关注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&amp;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绑定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华贵保险在线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官方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微信公众号（微服务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个人中心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信息变更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保单补发）进行在线申请，或拨打华贵保险客服热线（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400-684-1888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）咨询，服务人员将与您核对通讯地址等信息后，为您提供纸质合同寄送服务。</w:t>
      </w:r>
    </w:p>
    <w:p w14:paraId="424563FA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交纳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保费】</w:t>
      </w:r>
    </w:p>
    <w:p w14:paraId="7B194BED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）您授权我们或经办银行（或者第三方支付公司）从您的银行账户中划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扣保险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合同所约定交纳的各期保险费。如因授权账户错误、注销、余额不足或其他不符合授权账户要求而转账不成功的，导致保险合同不能成立或不能持续生效，将由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您承担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责任。请您保证授权付款账户所有人、开户银行和账号均真实、准确，您与华贵保险签订的保险合同，涉及犹豫期退保、退保和理赔等应支付的款项的，我们将把该款项统一转账至该账户。</w:t>
      </w:r>
    </w:p>
    <w:p w14:paraId="1482C8B3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）如您终止保险费自动转账授权或变更保险费支付账户，应提前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30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天向我们递交书面申请。</w:t>
      </w:r>
    </w:p>
    <w:p w14:paraId="785A2968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）续期保费将按保险单所载明的交费方式和交费日期交纳，交纳保险费的具体日期为当年的保单生效对应日，保险公司将在每年保险费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交纳日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从您购买时填写的银行账号中划扣当期应交的保险费，请您保持银行账户余额充足。如到期未交纳，自保险单所载明的交费日期的次日零时起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60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日为宽限期。宽限期内发生保险事故的，我们承担保险责任，但在给付保险金时会扣减投保人欠交的保险费及利息。</w:t>
      </w:r>
    </w:p>
    <w:p w14:paraId="35F36555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6</w:t>
      </w: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销售区域】本产品由华贵人寿保险股份有限公司承保，面向全国销售。目前华贵人寿保险股份有限公司在贵州省、河北省设有分公司，对于贵州省、河北省以外的客户，可能存在服务不到位、时效差等问题。您可通过登录华贵保险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官方微信服务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号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华贵保险在线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获得安全、便捷、及时的查询、保全、理赔等在线服务；您还可以通过拨打华贵保险全国客服热线：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400-684-1888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获得优质服务。</w:t>
      </w:r>
    </w:p>
    <w:p w14:paraId="55832CBE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17.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信息真实性】投保人、被保险人和指定受益人的姓名、性别、出生日期、证件类型、国籍、证件号码、证件有效期，以及投保人的联系电话、联系地址等为必填项，请您按照真实信息逐项填写完整。如您提供的信息不真实、不完整，可能会影响您的保单效力和理赔结果，并且不能及时收到保险公司关于保单权益的各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类通知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及交费提醒等。</w:t>
      </w:r>
    </w:p>
    <w:p w14:paraId="24585E13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lastRenderedPageBreak/>
        <w:t>18.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【授权】投保人同意并授权将本保险投保申请及保险合同项下的投保人、被保险人及受益人的相关信息、资料、证明提供给贵公司及与贵公司存在合作关系的服务主体，用于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：</w:t>
      </w:r>
    </w:p>
    <w:p w14:paraId="6D1DCBB4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）本保险的投保审核；</w:t>
      </w:r>
    </w:p>
    <w:p w14:paraId="2B1C9933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2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）本保险的理赔；</w:t>
      </w:r>
    </w:p>
    <w:p w14:paraId="032E0715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3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）提供与本保险有关之服务；</w:t>
      </w:r>
    </w:p>
    <w:p w14:paraId="17D26408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4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）与本人联络。</w:t>
      </w:r>
    </w:p>
    <w:p w14:paraId="7D54519C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该信息、资料、证明不限于从本次投保申请获取，也可由贵公司向任何医生、医院、诊所、保险公司或任何组织机构查询有关投保人及被保险人的资料或索取、采集、加工获取，内容包括但不限于行为、财务、信用、教育、健康等保险风险评估信息。</w:t>
      </w:r>
    </w:p>
    <w:p w14:paraId="26CBC230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对于投保人同意授权提供使用的上述各项信息，本公司及相关服务方应当承担保密义务，并通过技术手段确保上述各项信息的安全。</w:t>
      </w:r>
    </w:p>
    <w:p w14:paraId="71E5704B" w14:textId="77777777" w:rsidR="00965D8C" w:rsidRDefault="00DF2375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19.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【信息安全】保险公司严格遵守现行的关于个人信息、投保交易信息、数据及隐私保护的法律法规。对数据访问和数据提取制定了规范的管理制度；数据提取要经过严格的审核审批；第三方接口对接涉及数据同步的，在合作协议中明确相关保密义务。华贵保险采用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RSA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非对称加密和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DES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数据加密标准技术，对数据进行加密处理。确保您提供给保险公司的个人信息、投保交易信息、数据和隐私不受到非法的泄露或披露给未获授权的第三方。</w:t>
      </w:r>
    </w:p>
    <w:p w14:paraId="0A11EAAE" w14:textId="77777777" w:rsidR="00965D8C" w:rsidRDefault="00965D8C"/>
    <w:sectPr w:rsidR="00965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A04C" w14:textId="77777777" w:rsidR="00A45986" w:rsidRDefault="00A45986" w:rsidP="009D5F43">
      <w:r>
        <w:separator/>
      </w:r>
    </w:p>
  </w:endnote>
  <w:endnote w:type="continuationSeparator" w:id="0">
    <w:p w14:paraId="67BBFEDA" w14:textId="77777777" w:rsidR="00A45986" w:rsidRDefault="00A45986" w:rsidP="009D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CE51" w14:textId="77777777" w:rsidR="00A45986" w:rsidRDefault="00A45986" w:rsidP="009D5F43">
      <w:r>
        <w:separator/>
      </w:r>
    </w:p>
  </w:footnote>
  <w:footnote w:type="continuationSeparator" w:id="0">
    <w:p w14:paraId="3F63799D" w14:textId="77777777" w:rsidR="00A45986" w:rsidRDefault="00A45986" w:rsidP="009D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9F"/>
    <w:rsid w:val="000315BE"/>
    <w:rsid w:val="00051577"/>
    <w:rsid w:val="00155C5E"/>
    <w:rsid w:val="00175F93"/>
    <w:rsid w:val="0026131F"/>
    <w:rsid w:val="002C29C4"/>
    <w:rsid w:val="002F47D6"/>
    <w:rsid w:val="00361FC6"/>
    <w:rsid w:val="003F6997"/>
    <w:rsid w:val="00433BBF"/>
    <w:rsid w:val="00474A76"/>
    <w:rsid w:val="00475A67"/>
    <w:rsid w:val="0048268A"/>
    <w:rsid w:val="00492DC5"/>
    <w:rsid w:val="0053771C"/>
    <w:rsid w:val="005F36EA"/>
    <w:rsid w:val="006260C8"/>
    <w:rsid w:val="0070091C"/>
    <w:rsid w:val="007302FD"/>
    <w:rsid w:val="007F7272"/>
    <w:rsid w:val="0085568E"/>
    <w:rsid w:val="00867CC0"/>
    <w:rsid w:val="0088534F"/>
    <w:rsid w:val="00965AB6"/>
    <w:rsid w:val="00965D8C"/>
    <w:rsid w:val="009D5F43"/>
    <w:rsid w:val="00A45986"/>
    <w:rsid w:val="00A74B3A"/>
    <w:rsid w:val="00A80E21"/>
    <w:rsid w:val="00A95F40"/>
    <w:rsid w:val="00AB4818"/>
    <w:rsid w:val="00AD0989"/>
    <w:rsid w:val="00B22E1B"/>
    <w:rsid w:val="00C770D1"/>
    <w:rsid w:val="00D14A9F"/>
    <w:rsid w:val="00D97B37"/>
    <w:rsid w:val="00DD4FD9"/>
    <w:rsid w:val="00DF2375"/>
    <w:rsid w:val="00DF56DD"/>
    <w:rsid w:val="00E10A0B"/>
    <w:rsid w:val="00E1647D"/>
    <w:rsid w:val="00EB26FF"/>
    <w:rsid w:val="00EB71CF"/>
    <w:rsid w:val="00F101A5"/>
    <w:rsid w:val="00FD3588"/>
    <w:rsid w:val="00FF29A4"/>
    <w:rsid w:val="21A330B9"/>
    <w:rsid w:val="23473DF7"/>
    <w:rsid w:val="55E9453D"/>
    <w:rsid w:val="74C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AA7C3"/>
  <w15:docId w15:val="{0EF2E895-0046-47C3-86DD-78265EA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9D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5F4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5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5F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家用 Snoopy</dc:creator>
  <cp:lastModifiedBy>Snoopy</cp:lastModifiedBy>
  <cp:revision>4</cp:revision>
  <dcterms:created xsi:type="dcterms:W3CDTF">2021-07-09T07:37:00Z</dcterms:created>
  <dcterms:modified xsi:type="dcterms:W3CDTF">2021-12-08T02:26:00Z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E005E3EA20BF4D4B8F66A0A4C82350C6</vt:lpwstr>
  </property>
</Properties>
</file>