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B5211" w14:textId="77777777" w:rsidR="002C7B19" w:rsidRPr="00B63CED" w:rsidRDefault="002C7B19" w:rsidP="00760AFA">
      <w:pPr>
        <w:spacing w:line="360" w:lineRule="exact"/>
        <w:jc w:val="center"/>
        <w:rPr>
          <w:rFonts w:asciiTheme="majorEastAsia" w:eastAsiaTheme="majorEastAsia" w:hAnsiTheme="majorEastAsia"/>
          <w:b/>
          <w:sz w:val="28"/>
          <w:szCs w:val="28"/>
        </w:rPr>
      </w:pPr>
      <w:r w:rsidRPr="00B63CED">
        <w:rPr>
          <w:rFonts w:asciiTheme="majorEastAsia" w:eastAsiaTheme="majorEastAsia" w:hAnsiTheme="majorEastAsia" w:hint="eastAsia"/>
          <w:b/>
          <w:sz w:val="28"/>
          <w:szCs w:val="28"/>
        </w:rPr>
        <w:t>中国人民财产保险股份有限公司</w:t>
      </w:r>
    </w:p>
    <w:p w14:paraId="252F09EF" w14:textId="2F4BD2F9" w:rsidR="00F41959" w:rsidRPr="00B63CED" w:rsidRDefault="00F41959" w:rsidP="00760AFA">
      <w:pPr>
        <w:spacing w:line="360" w:lineRule="exact"/>
        <w:jc w:val="center"/>
        <w:rPr>
          <w:rFonts w:asciiTheme="majorEastAsia" w:eastAsiaTheme="majorEastAsia" w:hAnsiTheme="majorEastAsia"/>
          <w:b/>
          <w:sz w:val="28"/>
          <w:szCs w:val="28"/>
        </w:rPr>
      </w:pPr>
      <w:r w:rsidRPr="00B63CED">
        <w:rPr>
          <w:rFonts w:asciiTheme="majorEastAsia" w:eastAsiaTheme="majorEastAsia" w:hAnsiTheme="majorEastAsia" w:hint="eastAsia"/>
          <w:b/>
          <w:sz w:val="28"/>
          <w:szCs w:val="28"/>
        </w:rPr>
        <w:t>附加预防接种</w:t>
      </w:r>
      <w:r w:rsidR="00554E8C" w:rsidRPr="00B63CED">
        <w:rPr>
          <w:rFonts w:asciiTheme="majorEastAsia" w:eastAsiaTheme="majorEastAsia" w:hAnsiTheme="majorEastAsia" w:hint="eastAsia"/>
          <w:b/>
          <w:sz w:val="28"/>
          <w:szCs w:val="28"/>
        </w:rPr>
        <w:t>异常失效</w:t>
      </w:r>
      <w:r w:rsidR="00760AFA" w:rsidRPr="00B63CED">
        <w:rPr>
          <w:rFonts w:asciiTheme="majorEastAsia" w:eastAsiaTheme="majorEastAsia" w:hAnsiTheme="majorEastAsia" w:hint="eastAsia"/>
          <w:b/>
          <w:sz w:val="28"/>
          <w:szCs w:val="28"/>
        </w:rPr>
        <w:t>身故</w:t>
      </w:r>
      <w:r w:rsidR="00D33637" w:rsidRPr="00B63CED">
        <w:rPr>
          <w:rFonts w:asciiTheme="majorEastAsia" w:eastAsiaTheme="majorEastAsia" w:hAnsiTheme="majorEastAsia" w:hint="eastAsia"/>
          <w:b/>
          <w:sz w:val="28"/>
          <w:szCs w:val="28"/>
        </w:rPr>
        <w:t>保险条款</w:t>
      </w:r>
      <w:r w:rsidR="00394A31">
        <w:rPr>
          <w:rFonts w:asciiTheme="majorEastAsia" w:eastAsiaTheme="majorEastAsia" w:hAnsiTheme="majorEastAsia" w:hint="eastAsia"/>
          <w:b/>
          <w:sz w:val="28"/>
          <w:szCs w:val="28"/>
        </w:rPr>
        <w:t>（A</w:t>
      </w:r>
      <w:r w:rsidR="00394A31">
        <w:rPr>
          <w:rFonts w:asciiTheme="majorEastAsia" w:eastAsiaTheme="majorEastAsia" w:hAnsiTheme="majorEastAsia"/>
          <w:b/>
          <w:sz w:val="28"/>
          <w:szCs w:val="28"/>
        </w:rPr>
        <w:t>款</w:t>
      </w:r>
      <w:r w:rsidR="00394A31">
        <w:rPr>
          <w:rFonts w:asciiTheme="majorEastAsia" w:eastAsiaTheme="majorEastAsia" w:hAnsiTheme="majorEastAsia" w:hint="eastAsia"/>
          <w:b/>
          <w:sz w:val="28"/>
          <w:szCs w:val="28"/>
        </w:rPr>
        <w:t>）</w:t>
      </w:r>
    </w:p>
    <w:p w14:paraId="73C58AFB" w14:textId="60E350E2" w:rsidR="002B5C1C" w:rsidRPr="00D707BB" w:rsidRDefault="00D707BB" w:rsidP="00760AFA">
      <w:pPr>
        <w:spacing w:line="360" w:lineRule="exact"/>
        <w:jc w:val="center"/>
        <w:rPr>
          <w:rFonts w:ascii="宋体" w:hAnsi="宋体"/>
          <w:szCs w:val="21"/>
        </w:rPr>
      </w:pPr>
      <w:bookmarkStart w:id="0" w:name="_GoBack"/>
      <w:r w:rsidRPr="00D707BB">
        <w:rPr>
          <w:rFonts w:ascii="宋体" w:hAnsi="宋体" w:hint="eastAsia"/>
          <w:szCs w:val="21"/>
        </w:rPr>
        <w:t>注册号</w:t>
      </w:r>
      <w:r w:rsidRPr="00D707BB">
        <w:rPr>
          <w:rFonts w:ascii="宋体" w:hAnsi="宋体"/>
          <w:szCs w:val="21"/>
        </w:rPr>
        <w:t>：</w:t>
      </w:r>
      <w:r w:rsidRPr="00D707BB">
        <w:rPr>
          <w:rFonts w:ascii="宋体" w:hAnsi="宋体"/>
          <w:szCs w:val="21"/>
        </w:rPr>
        <w:t>C00000231922020051200881</w:t>
      </w:r>
    </w:p>
    <w:bookmarkEnd w:id="0"/>
    <w:p w14:paraId="0C4814FF" w14:textId="13677F5D" w:rsidR="006A3F85" w:rsidRPr="00482C87" w:rsidRDefault="006A3F85" w:rsidP="00CE3AB1">
      <w:pPr>
        <w:pStyle w:val="10"/>
        <w:rPr>
          <w:rFonts w:asciiTheme="minorEastAsia" w:eastAsiaTheme="minorEastAsia" w:hAnsiTheme="minorEastAsia"/>
        </w:rPr>
      </w:pPr>
      <w:r w:rsidRPr="00482C87">
        <w:rPr>
          <w:rFonts w:asciiTheme="minorEastAsia" w:eastAsiaTheme="minorEastAsia" w:hAnsiTheme="minorEastAsia" w:hint="eastAsia"/>
        </w:rPr>
        <w:t>1</w:t>
      </w:r>
      <w:r w:rsidRPr="00482C87">
        <w:rPr>
          <w:rFonts w:asciiTheme="minorEastAsia" w:eastAsiaTheme="minorEastAsia" w:hAnsiTheme="minorEastAsia" w:hint="eastAsia"/>
        </w:rPr>
        <w:tab/>
      </w:r>
      <w:r w:rsidR="000C0460" w:rsidRPr="00482C87">
        <w:rPr>
          <w:rFonts w:asciiTheme="minorEastAsia" w:eastAsiaTheme="minorEastAsia" w:hAnsiTheme="minorEastAsia"/>
        </w:rPr>
        <w:tab/>
      </w:r>
      <w:r w:rsidRPr="00482C87">
        <w:rPr>
          <w:rFonts w:asciiTheme="minorEastAsia" w:eastAsiaTheme="minorEastAsia" w:hAnsiTheme="minorEastAsia" w:hint="eastAsia"/>
        </w:rPr>
        <w:t>总则</w:t>
      </w:r>
    </w:p>
    <w:p w14:paraId="445A2712" w14:textId="048DDBEB" w:rsidR="006A3F85" w:rsidRPr="00482C87" w:rsidRDefault="006A3F85" w:rsidP="00CE3AB1">
      <w:pPr>
        <w:pStyle w:val="2"/>
        <w:rPr>
          <w:rFonts w:asciiTheme="minorEastAsia" w:eastAsiaTheme="minorEastAsia" w:hAnsiTheme="minorEastAsia"/>
        </w:rPr>
      </w:pPr>
      <w:r w:rsidRPr="00482C87">
        <w:rPr>
          <w:rFonts w:asciiTheme="minorEastAsia" w:eastAsiaTheme="minorEastAsia" w:hAnsiTheme="minorEastAsia" w:hint="eastAsia"/>
        </w:rPr>
        <w:t>1.1</w:t>
      </w:r>
      <w:r w:rsidRPr="00482C87">
        <w:rPr>
          <w:rFonts w:asciiTheme="minorEastAsia" w:eastAsiaTheme="minorEastAsia" w:hAnsiTheme="minorEastAsia" w:hint="eastAsia"/>
        </w:rPr>
        <w:tab/>
      </w:r>
      <w:r w:rsidR="000C0460" w:rsidRPr="00482C87">
        <w:rPr>
          <w:rFonts w:asciiTheme="minorEastAsia" w:eastAsiaTheme="minorEastAsia" w:hAnsiTheme="minorEastAsia"/>
        </w:rPr>
        <w:tab/>
      </w:r>
      <w:r w:rsidRPr="00482C87">
        <w:rPr>
          <w:rFonts w:asciiTheme="minorEastAsia" w:eastAsiaTheme="minorEastAsia" w:hAnsiTheme="minorEastAsia" w:hint="eastAsia"/>
        </w:rPr>
        <w:t>投保附加险的条件</w:t>
      </w:r>
    </w:p>
    <w:p w14:paraId="08A6F5DB" w14:textId="14C18BEF" w:rsidR="00225C5E" w:rsidRPr="000C0460" w:rsidRDefault="00225C5E" w:rsidP="00225C5E">
      <w:pPr>
        <w:adjustRightInd w:val="0"/>
        <w:snapToGrid w:val="0"/>
        <w:ind w:leftChars="400" w:left="840" w:firstLine="420"/>
        <w:rPr>
          <w:rFonts w:ascii="宋体" w:hAnsi="宋体"/>
        </w:rPr>
      </w:pPr>
      <w:r w:rsidRPr="00800253">
        <w:rPr>
          <w:rFonts w:ascii="宋体" w:hAnsi="宋体" w:hint="eastAsia"/>
          <w:szCs w:val="21"/>
        </w:rPr>
        <w:t>本条款</w:t>
      </w:r>
      <w:r w:rsidR="007669E9">
        <w:rPr>
          <w:rFonts w:ascii="宋体" w:hAnsi="宋体" w:hint="eastAsia"/>
          <w:szCs w:val="21"/>
        </w:rPr>
        <w:t>为本</w:t>
      </w:r>
      <w:r w:rsidR="007669E9">
        <w:rPr>
          <w:rFonts w:ascii="宋体" w:hAnsi="宋体"/>
          <w:szCs w:val="21"/>
        </w:rPr>
        <w:t>保险</w:t>
      </w:r>
      <w:r w:rsidR="007669E9">
        <w:rPr>
          <w:rFonts w:ascii="宋体" w:hAnsi="宋体" w:hint="eastAsia"/>
          <w:szCs w:val="21"/>
        </w:rPr>
        <w:t>单</w:t>
      </w:r>
      <w:r w:rsidR="007669E9">
        <w:rPr>
          <w:rFonts w:ascii="宋体" w:hAnsi="宋体"/>
          <w:szCs w:val="21"/>
        </w:rPr>
        <w:t>约定的</w:t>
      </w:r>
      <w:r>
        <w:rPr>
          <w:rFonts w:ascii="宋体" w:hAnsi="宋体" w:hint="eastAsia"/>
          <w:szCs w:val="21"/>
        </w:rPr>
        <w:t>预防接种类</w:t>
      </w:r>
      <w:r>
        <w:rPr>
          <w:rFonts w:ascii="宋体" w:hAnsi="宋体"/>
          <w:szCs w:val="21"/>
        </w:rPr>
        <w:t>意外</w:t>
      </w:r>
      <w:r>
        <w:rPr>
          <w:rFonts w:ascii="宋体" w:hAnsi="宋体" w:hint="eastAsia"/>
          <w:szCs w:val="21"/>
        </w:rPr>
        <w:t>健康</w:t>
      </w:r>
      <w:r>
        <w:rPr>
          <w:rFonts w:ascii="宋体" w:hAnsi="宋体"/>
          <w:szCs w:val="21"/>
        </w:rPr>
        <w:t>保险主险的</w:t>
      </w:r>
      <w:r w:rsidRPr="00800253">
        <w:rPr>
          <w:rFonts w:ascii="宋体" w:hAnsi="宋体" w:hint="eastAsia"/>
          <w:szCs w:val="21"/>
        </w:rPr>
        <w:t>附加险条款。</w:t>
      </w:r>
      <w:r w:rsidRPr="00781A3C">
        <w:rPr>
          <w:rFonts w:ascii="宋体" w:hAnsi="宋体" w:hint="eastAsia"/>
          <w:szCs w:val="21"/>
        </w:rPr>
        <w:t>只有在投保了主险的基础上，方可投保本附加险</w:t>
      </w:r>
      <w:r>
        <w:rPr>
          <w:rFonts w:ascii="宋体" w:hAnsi="宋体" w:hint="eastAsia"/>
          <w:szCs w:val="21"/>
        </w:rPr>
        <w:t>。</w:t>
      </w:r>
    </w:p>
    <w:p w14:paraId="0F7648ED" w14:textId="5DA2F52A" w:rsidR="006A3F85" w:rsidRPr="00482C87" w:rsidRDefault="006A3F85" w:rsidP="00CE3AB1">
      <w:pPr>
        <w:pStyle w:val="2"/>
        <w:rPr>
          <w:rFonts w:asciiTheme="minorEastAsia" w:eastAsiaTheme="minorEastAsia" w:hAnsiTheme="minorEastAsia"/>
        </w:rPr>
      </w:pPr>
      <w:r w:rsidRPr="00482C87">
        <w:rPr>
          <w:rFonts w:asciiTheme="minorEastAsia" w:eastAsiaTheme="minorEastAsia" w:hAnsiTheme="minorEastAsia" w:hint="eastAsia"/>
        </w:rPr>
        <w:t>1.2</w:t>
      </w:r>
      <w:r w:rsidRPr="00482C87">
        <w:rPr>
          <w:rFonts w:asciiTheme="minorEastAsia" w:eastAsiaTheme="minorEastAsia" w:hAnsiTheme="minorEastAsia" w:hint="eastAsia"/>
        </w:rPr>
        <w:tab/>
      </w:r>
      <w:r w:rsidR="00D47B9C" w:rsidRPr="00482C87">
        <w:rPr>
          <w:rFonts w:asciiTheme="minorEastAsia" w:eastAsiaTheme="minorEastAsia" w:hAnsiTheme="minorEastAsia"/>
        </w:rPr>
        <w:tab/>
      </w:r>
      <w:r w:rsidRPr="00482C87">
        <w:rPr>
          <w:rFonts w:asciiTheme="minorEastAsia" w:eastAsiaTheme="minorEastAsia" w:hAnsiTheme="minorEastAsia" w:hint="eastAsia"/>
        </w:rPr>
        <w:t>主险与附加险关系</w:t>
      </w:r>
    </w:p>
    <w:p w14:paraId="5BC6282D" w14:textId="77777777" w:rsidR="00AE1ED6" w:rsidRPr="000C0460" w:rsidRDefault="00AE1ED6" w:rsidP="00AE1ED6">
      <w:pPr>
        <w:adjustRightInd w:val="0"/>
        <w:snapToGrid w:val="0"/>
        <w:ind w:leftChars="400" w:left="840" w:firstLine="420"/>
        <w:rPr>
          <w:rFonts w:ascii="宋体" w:hAnsi="宋体"/>
        </w:rPr>
      </w:pPr>
      <w:r w:rsidRPr="00781A3C">
        <w:rPr>
          <w:rFonts w:ascii="宋体" w:hAnsi="宋体" w:hint="eastAsia"/>
          <w:szCs w:val="21"/>
        </w:rPr>
        <w:t>凡涉及本附加</w:t>
      </w:r>
      <w:proofErr w:type="gramStart"/>
      <w:r w:rsidRPr="00781A3C">
        <w:rPr>
          <w:rFonts w:ascii="宋体" w:hAnsi="宋体" w:hint="eastAsia"/>
          <w:szCs w:val="21"/>
        </w:rPr>
        <w:t>险合同</w:t>
      </w:r>
      <w:proofErr w:type="gramEnd"/>
      <w:r w:rsidRPr="00781A3C">
        <w:rPr>
          <w:rFonts w:ascii="宋体" w:hAnsi="宋体" w:hint="eastAsia"/>
          <w:szCs w:val="21"/>
        </w:rPr>
        <w:t>的约定，均应采用书面形式。主</w:t>
      </w:r>
      <w:proofErr w:type="gramStart"/>
      <w:r w:rsidRPr="00781A3C">
        <w:rPr>
          <w:rFonts w:ascii="宋体" w:hAnsi="宋体" w:hint="eastAsia"/>
          <w:szCs w:val="21"/>
        </w:rPr>
        <w:t>险合同</w:t>
      </w:r>
      <w:proofErr w:type="gramEnd"/>
      <w:r w:rsidRPr="00781A3C">
        <w:rPr>
          <w:rFonts w:ascii="宋体" w:hAnsi="宋体" w:hint="eastAsia"/>
          <w:szCs w:val="21"/>
        </w:rPr>
        <w:t>与本附加</w:t>
      </w:r>
      <w:proofErr w:type="gramStart"/>
      <w:r w:rsidRPr="00781A3C">
        <w:rPr>
          <w:rFonts w:ascii="宋体" w:hAnsi="宋体" w:hint="eastAsia"/>
          <w:szCs w:val="21"/>
        </w:rPr>
        <w:t>险合同相</w:t>
      </w:r>
      <w:proofErr w:type="gramEnd"/>
      <w:r w:rsidRPr="00781A3C">
        <w:rPr>
          <w:rFonts w:ascii="宋体" w:hAnsi="宋体" w:hint="eastAsia"/>
          <w:szCs w:val="21"/>
        </w:rPr>
        <w:t>抵触之处，以本附加</w:t>
      </w:r>
      <w:proofErr w:type="gramStart"/>
      <w:r w:rsidRPr="00781A3C">
        <w:rPr>
          <w:rFonts w:ascii="宋体" w:hAnsi="宋体" w:hint="eastAsia"/>
          <w:szCs w:val="21"/>
        </w:rPr>
        <w:t>险合同</w:t>
      </w:r>
      <w:proofErr w:type="gramEnd"/>
      <w:r w:rsidRPr="00781A3C">
        <w:rPr>
          <w:rFonts w:ascii="宋体" w:hAnsi="宋体" w:hint="eastAsia"/>
          <w:szCs w:val="21"/>
        </w:rPr>
        <w:t>为准；本附加</w:t>
      </w:r>
      <w:proofErr w:type="gramStart"/>
      <w:r w:rsidRPr="00781A3C">
        <w:rPr>
          <w:rFonts w:ascii="宋体" w:hAnsi="宋体" w:hint="eastAsia"/>
          <w:szCs w:val="21"/>
        </w:rPr>
        <w:t>险合同</w:t>
      </w:r>
      <w:proofErr w:type="gramEnd"/>
      <w:r w:rsidRPr="00781A3C">
        <w:rPr>
          <w:rFonts w:ascii="宋体" w:hAnsi="宋体" w:hint="eastAsia"/>
          <w:szCs w:val="21"/>
        </w:rPr>
        <w:t>未约定事项，以主</w:t>
      </w:r>
      <w:proofErr w:type="gramStart"/>
      <w:r w:rsidRPr="00781A3C">
        <w:rPr>
          <w:rFonts w:ascii="宋体" w:hAnsi="宋体" w:hint="eastAsia"/>
          <w:szCs w:val="21"/>
        </w:rPr>
        <w:t>险合同</w:t>
      </w:r>
      <w:proofErr w:type="gramEnd"/>
      <w:r w:rsidRPr="00781A3C">
        <w:rPr>
          <w:rFonts w:ascii="宋体" w:hAnsi="宋体" w:hint="eastAsia"/>
          <w:szCs w:val="21"/>
        </w:rPr>
        <w:t>为准。主</w:t>
      </w:r>
      <w:proofErr w:type="gramStart"/>
      <w:r w:rsidRPr="00781A3C">
        <w:rPr>
          <w:rFonts w:ascii="宋体" w:hAnsi="宋体" w:hint="eastAsia"/>
          <w:szCs w:val="21"/>
        </w:rPr>
        <w:t>险合同</w:t>
      </w:r>
      <w:proofErr w:type="gramEnd"/>
      <w:r w:rsidRPr="00781A3C">
        <w:rPr>
          <w:rFonts w:ascii="宋体" w:hAnsi="宋体" w:hint="eastAsia"/>
          <w:szCs w:val="21"/>
        </w:rPr>
        <w:t>无效，本附加</w:t>
      </w:r>
      <w:proofErr w:type="gramStart"/>
      <w:r w:rsidRPr="00781A3C">
        <w:rPr>
          <w:rFonts w:ascii="宋体" w:hAnsi="宋体" w:hint="eastAsia"/>
          <w:szCs w:val="21"/>
        </w:rPr>
        <w:t>险合同</w:t>
      </w:r>
      <w:proofErr w:type="gramEnd"/>
      <w:r w:rsidRPr="00781A3C">
        <w:rPr>
          <w:rFonts w:ascii="宋体" w:hAnsi="宋体" w:hint="eastAsia"/>
          <w:szCs w:val="21"/>
        </w:rPr>
        <w:t>亦无效</w:t>
      </w:r>
      <w:r w:rsidRPr="000C0460">
        <w:rPr>
          <w:rFonts w:ascii="宋体" w:hAnsi="宋体" w:hint="eastAsia"/>
        </w:rPr>
        <w:t>。</w:t>
      </w:r>
    </w:p>
    <w:p w14:paraId="5A20695B" w14:textId="53970DFC" w:rsidR="00AE1ED6" w:rsidRPr="00F77644" w:rsidRDefault="00AE1ED6" w:rsidP="00AE1ED6">
      <w:pPr>
        <w:keepNext/>
        <w:keepLines/>
        <w:tabs>
          <w:tab w:val="left" w:pos="851"/>
        </w:tabs>
        <w:outlineLvl w:val="1"/>
        <w:rPr>
          <w:rFonts w:ascii="宋体" w:hAnsi="宋体" w:cs="宋体"/>
          <w:b/>
          <w:bCs/>
          <w:color w:val="000000"/>
          <w:szCs w:val="21"/>
        </w:rPr>
      </w:pPr>
      <w:r w:rsidRPr="00F77644">
        <w:rPr>
          <w:rFonts w:ascii="宋体" w:hAnsi="宋体" w:cs="宋体" w:hint="eastAsia"/>
          <w:b/>
          <w:bCs/>
          <w:color w:val="000000"/>
          <w:szCs w:val="21"/>
        </w:rPr>
        <w:t>1.</w:t>
      </w:r>
      <w:r w:rsidRPr="00F77644">
        <w:rPr>
          <w:rFonts w:ascii="宋体" w:hAnsi="宋体" w:cs="宋体"/>
          <w:b/>
          <w:bCs/>
          <w:color w:val="000000"/>
          <w:szCs w:val="21"/>
        </w:rPr>
        <w:t>3</w:t>
      </w:r>
      <w:r w:rsidRPr="00F77644">
        <w:rPr>
          <w:rFonts w:ascii="宋体" w:hAnsi="宋体" w:cs="宋体" w:hint="eastAsia"/>
          <w:b/>
          <w:bCs/>
          <w:color w:val="000000"/>
          <w:szCs w:val="21"/>
        </w:rPr>
        <w:tab/>
        <w:t>受益人</w:t>
      </w:r>
    </w:p>
    <w:p w14:paraId="698CCD77" w14:textId="13A1DCFB" w:rsidR="00AE1ED6" w:rsidRPr="007406C5" w:rsidRDefault="00AE1ED6" w:rsidP="00B63CED">
      <w:pPr>
        <w:pStyle w:val="ac"/>
        <w:ind w:leftChars="405" w:left="850"/>
        <w:rPr>
          <w:rFonts w:ascii="宋体" w:hAnsi="宋体"/>
          <w:szCs w:val="21"/>
        </w:rPr>
      </w:pPr>
      <w:r w:rsidRPr="007406C5">
        <w:rPr>
          <w:rFonts w:ascii="宋体" w:hAnsi="宋体" w:hint="eastAsia"/>
          <w:szCs w:val="21"/>
        </w:rPr>
        <w:t>订立本保险合同时，被保险人或投保人可指定一人或数人为</w:t>
      </w:r>
      <w:r w:rsidRPr="00EB6A31">
        <w:rPr>
          <w:rFonts w:ascii="宋体" w:hAnsi="宋体" w:hint="eastAsia"/>
          <w:szCs w:val="21"/>
        </w:rPr>
        <w:t>本保险合同的</w:t>
      </w:r>
      <w:r w:rsidRPr="007406C5">
        <w:rPr>
          <w:rFonts w:ascii="宋体" w:hAnsi="宋体" w:hint="eastAsia"/>
          <w:szCs w:val="21"/>
        </w:rPr>
        <w:t>身故保险金受益人。身故保险金受益人为数人时，应确定其受益顺序和受益份额；未确定受益份额的，各身故保险金受益人按照相等份额享有受益权。</w:t>
      </w:r>
    </w:p>
    <w:p w14:paraId="4EDA89BD" w14:textId="77777777" w:rsidR="00AE1ED6" w:rsidRDefault="00AE1ED6" w:rsidP="00B63CED">
      <w:pPr>
        <w:pStyle w:val="ac"/>
        <w:ind w:leftChars="405" w:left="850"/>
        <w:rPr>
          <w:rFonts w:ascii="宋体" w:hAnsi="宋体"/>
          <w:szCs w:val="21"/>
        </w:rPr>
      </w:pPr>
      <w:r w:rsidRPr="007406C5">
        <w:rPr>
          <w:rFonts w:ascii="宋体" w:hAnsi="宋体" w:hint="eastAsia"/>
          <w:szCs w:val="21"/>
        </w:rPr>
        <w:t>被保险人或投保人可以变更保险金受益人，但需书面通知保险人，由保险人在本保险合同上批注。</w:t>
      </w:r>
    </w:p>
    <w:p w14:paraId="30E2E8CF" w14:textId="77777777" w:rsidR="00AE1ED6" w:rsidRDefault="00AE1ED6" w:rsidP="00B63CED">
      <w:pPr>
        <w:pStyle w:val="ac"/>
        <w:ind w:leftChars="405" w:left="850"/>
        <w:rPr>
          <w:rFonts w:ascii="宋体" w:hAnsi="宋体"/>
          <w:szCs w:val="21"/>
        </w:rPr>
      </w:pPr>
      <w:r>
        <w:rPr>
          <w:rFonts w:ascii="宋体" w:hAnsi="宋体" w:hint="eastAsia"/>
          <w:szCs w:val="21"/>
        </w:rPr>
        <w:t>投保人指定或变更保险金受益人的，应经被保险人</w:t>
      </w:r>
      <w:r w:rsidRPr="007406C5">
        <w:rPr>
          <w:rFonts w:ascii="宋体" w:hAnsi="宋体" w:hint="eastAsia"/>
          <w:szCs w:val="21"/>
        </w:rPr>
        <w:t>同意。被保险人</w:t>
      </w:r>
      <w:r>
        <w:rPr>
          <w:rFonts w:ascii="宋体" w:hAnsi="宋体" w:hint="eastAsia"/>
          <w:szCs w:val="21"/>
        </w:rPr>
        <w:t>不具有完全民事行为能力</w:t>
      </w:r>
      <w:r w:rsidRPr="007406C5">
        <w:rPr>
          <w:rFonts w:ascii="宋体" w:hAnsi="宋体" w:hint="eastAsia"/>
          <w:szCs w:val="21"/>
        </w:rPr>
        <w:t>的，应由其监护人指定或变更保险金受益人。</w:t>
      </w:r>
    </w:p>
    <w:p w14:paraId="0C0A1C2D" w14:textId="77777777" w:rsidR="00AE1ED6" w:rsidRPr="00A160D6" w:rsidRDefault="00AE1ED6" w:rsidP="00B63CED">
      <w:pPr>
        <w:pStyle w:val="ac"/>
        <w:ind w:leftChars="405" w:left="850" w:firstLine="422"/>
        <w:rPr>
          <w:rFonts w:ascii="宋体" w:hAnsi="宋体"/>
          <w:b/>
          <w:szCs w:val="21"/>
        </w:rPr>
      </w:pPr>
      <w:r w:rsidRPr="008B4A97">
        <w:rPr>
          <w:rFonts w:ascii="Arial" w:hAnsi="Arial" w:cs="Arial" w:hint="eastAsia"/>
          <w:b/>
          <w:color w:val="000000"/>
          <w:szCs w:val="21"/>
        </w:rPr>
        <w:t>受益人故意造成被保险人死亡、伤残、疾病的，或者故意杀害被保险人未遂的，该受益人丧失受益权。</w:t>
      </w:r>
    </w:p>
    <w:p w14:paraId="51928AB0" w14:textId="4FA444F7" w:rsidR="006A3F85" w:rsidRPr="00482C87" w:rsidRDefault="00D47B9C" w:rsidP="00CE3AB1">
      <w:pPr>
        <w:pStyle w:val="10"/>
        <w:rPr>
          <w:rFonts w:asciiTheme="minorEastAsia" w:eastAsiaTheme="minorEastAsia" w:hAnsiTheme="minorEastAsia"/>
        </w:rPr>
      </w:pPr>
      <w:r w:rsidRPr="00482C87">
        <w:rPr>
          <w:rFonts w:asciiTheme="minorEastAsia" w:eastAsiaTheme="minorEastAsia" w:hAnsiTheme="minorEastAsia" w:hint="eastAsia"/>
        </w:rPr>
        <w:t>2</w:t>
      </w:r>
      <w:r w:rsidR="006A3F85" w:rsidRPr="00482C87">
        <w:rPr>
          <w:rFonts w:asciiTheme="minorEastAsia" w:eastAsiaTheme="minorEastAsia" w:hAnsiTheme="minorEastAsia" w:hint="eastAsia"/>
        </w:rPr>
        <w:tab/>
      </w:r>
      <w:r w:rsidRPr="00482C87">
        <w:rPr>
          <w:rFonts w:asciiTheme="minorEastAsia" w:eastAsiaTheme="minorEastAsia" w:hAnsiTheme="minorEastAsia"/>
        </w:rPr>
        <w:tab/>
      </w:r>
      <w:r w:rsidR="006A3F85" w:rsidRPr="00482C87">
        <w:rPr>
          <w:rFonts w:asciiTheme="minorEastAsia" w:eastAsiaTheme="minorEastAsia" w:hAnsiTheme="minorEastAsia" w:hint="eastAsia"/>
        </w:rPr>
        <w:t>保障内容</w:t>
      </w:r>
    </w:p>
    <w:p w14:paraId="7DDF60A5" w14:textId="6BF6A978" w:rsidR="006A3F85" w:rsidRPr="00482C87" w:rsidRDefault="006A3F85" w:rsidP="00CE3AB1">
      <w:pPr>
        <w:pStyle w:val="2"/>
        <w:rPr>
          <w:rFonts w:asciiTheme="minorEastAsia" w:eastAsiaTheme="minorEastAsia" w:hAnsiTheme="minorEastAsia"/>
        </w:rPr>
      </w:pPr>
      <w:r w:rsidRPr="00482C87">
        <w:rPr>
          <w:rFonts w:asciiTheme="minorEastAsia" w:eastAsiaTheme="minorEastAsia" w:hAnsiTheme="minorEastAsia" w:hint="eastAsia"/>
        </w:rPr>
        <w:t>2.1</w:t>
      </w:r>
      <w:r w:rsidRPr="00482C87">
        <w:rPr>
          <w:rFonts w:asciiTheme="minorEastAsia" w:eastAsiaTheme="minorEastAsia" w:hAnsiTheme="minorEastAsia" w:hint="eastAsia"/>
        </w:rPr>
        <w:tab/>
      </w:r>
      <w:r w:rsidR="00D47B9C" w:rsidRPr="00482C87">
        <w:rPr>
          <w:rFonts w:asciiTheme="minorEastAsia" w:eastAsiaTheme="minorEastAsia" w:hAnsiTheme="minorEastAsia"/>
        </w:rPr>
        <w:tab/>
      </w:r>
      <w:r w:rsidRPr="00482C87">
        <w:rPr>
          <w:rFonts w:asciiTheme="minorEastAsia" w:eastAsiaTheme="minorEastAsia" w:hAnsiTheme="minorEastAsia" w:hint="eastAsia"/>
        </w:rPr>
        <w:t>保险责任</w:t>
      </w:r>
    </w:p>
    <w:p w14:paraId="3055569E" w14:textId="17BF4B8B" w:rsidR="00B7530B" w:rsidRPr="00482C87" w:rsidRDefault="00AE1ED6" w:rsidP="001809DC">
      <w:pPr>
        <w:pStyle w:val="ac"/>
        <w:rPr>
          <w:rFonts w:asciiTheme="minorEastAsia" w:eastAsiaTheme="minorEastAsia" w:hAnsiTheme="minorEastAsia"/>
          <w:b/>
        </w:rPr>
      </w:pPr>
      <w:r w:rsidRPr="00616B4E">
        <w:rPr>
          <w:rFonts w:hint="eastAsia"/>
        </w:rPr>
        <w:t>被保险人</w:t>
      </w:r>
      <w:r w:rsidRPr="009D775E">
        <w:rPr>
          <w:rFonts w:asciiTheme="majorEastAsia" w:eastAsiaTheme="majorEastAsia" w:hAnsiTheme="majorEastAsia" w:hint="eastAsia"/>
        </w:rPr>
        <w:t>自</w:t>
      </w:r>
      <w:r w:rsidRPr="002D6D27">
        <w:rPr>
          <w:rFonts w:asciiTheme="majorEastAsia" w:eastAsiaTheme="majorEastAsia" w:hAnsiTheme="majorEastAsia" w:hint="eastAsia"/>
        </w:rPr>
        <w:t>获得</w:t>
      </w:r>
      <w:r w:rsidRPr="00B63CED">
        <w:rPr>
          <w:rFonts w:asciiTheme="majorEastAsia" w:eastAsiaTheme="majorEastAsia" w:hAnsiTheme="majorEastAsia" w:hint="eastAsia"/>
          <w:b/>
        </w:rPr>
        <w:t>被保资格</w:t>
      </w:r>
      <w:r w:rsidRPr="00B63CED">
        <w:rPr>
          <w:rFonts w:hint="eastAsia"/>
        </w:rPr>
        <w:t>（见释义）</w:t>
      </w:r>
      <w:r w:rsidRPr="00F47137">
        <w:rPr>
          <w:rFonts w:asciiTheme="majorEastAsia" w:eastAsiaTheme="majorEastAsia" w:hAnsiTheme="majorEastAsia" w:hint="eastAsia"/>
        </w:rPr>
        <w:t>之日起</w:t>
      </w:r>
      <w:r w:rsidR="00747E6F">
        <w:rPr>
          <w:rFonts w:asciiTheme="majorEastAsia" w:eastAsiaTheme="majorEastAsia" w:hAnsiTheme="majorEastAsia" w:hint="eastAsia"/>
        </w:rPr>
        <w:t>，</w:t>
      </w:r>
      <w:r>
        <w:rPr>
          <w:rFonts w:hint="eastAsia"/>
        </w:rPr>
        <w:t>在保险期间内经</w:t>
      </w:r>
      <w:r w:rsidRPr="00616B4E">
        <w:rPr>
          <w:rFonts w:hint="eastAsia"/>
        </w:rPr>
        <w:t>人民政府卫生主管部门指定的</w:t>
      </w:r>
      <w:r w:rsidRPr="0094540F">
        <w:rPr>
          <w:rFonts w:hint="eastAsia"/>
        </w:rPr>
        <w:t>预防接种</w:t>
      </w:r>
      <w:r w:rsidRPr="00616B4E">
        <w:t>单位</w:t>
      </w:r>
      <w:r w:rsidRPr="00B63CED">
        <w:rPr>
          <w:rFonts w:hint="eastAsia"/>
          <w:b/>
        </w:rPr>
        <w:t>预防接种</w:t>
      </w:r>
      <w:r w:rsidRPr="00B63CED">
        <w:rPr>
          <w:rFonts w:hint="eastAsia"/>
        </w:rPr>
        <w:t>（见释义）</w:t>
      </w:r>
      <w:r w:rsidRPr="00616B4E">
        <w:rPr>
          <w:rFonts w:hint="eastAsia"/>
        </w:rPr>
        <w:t>本保险合同约定的</w:t>
      </w:r>
      <w:r w:rsidRPr="00B63CED">
        <w:rPr>
          <w:rFonts w:hint="eastAsia"/>
          <w:b/>
        </w:rPr>
        <w:t>疫苗</w:t>
      </w:r>
      <w:r w:rsidRPr="00B63CED">
        <w:rPr>
          <w:rFonts w:hint="eastAsia"/>
        </w:rPr>
        <w:t>（见释义</w:t>
      </w:r>
      <w:r w:rsidRPr="00616B4E">
        <w:rPr>
          <w:rFonts w:hint="eastAsia"/>
        </w:rPr>
        <w:t>，若保险</w:t>
      </w:r>
      <w:r>
        <w:rPr>
          <w:rFonts w:hint="eastAsia"/>
        </w:rPr>
        <w:t>单</w:t>
      </w:r>
      <w:r w:rsidRPr="00616B4E">
        <w:rPr>
          <w:rFonts w:hint="eastAsia"/>
        </w:rPr>
        <w:t>中未载明约定疫苗的具体种类，则视为所有符合释义</w:t>
      </w:r>
      <w:r w:rsidR="002254AA">
        <w:t>4.3</w:t>
      </w:r>
      <w:r w:rsidRPr="00616B4E">
        <w:rPr>
          <w:rFonts w:hint="eastAsia"/>
        </w:rPr>
        <w:t>的疫苗），</w:t>
      </w:r>
      <w:r w:rsidR="00BC73C1">
        <w:rPr>
          <w:rFonts w:asciiTheme="minorEastAsia" w:eastAsiaTheme="minorEastAsia" w:hAnsiTheme="minorEastAsia" w:hint="eastAsia"/>
        </w:rPr>
        <w:t>且</w:t>
      </w:r>
      <w:r w:rsidR="00BC73C1">
        <w:rPr>
          <w:rFonts w:asciiTheme="minorEastAsia" w:eastAsiaTheme="minorEastAsia" w:hAnsiTheme="minorEastAsia"/>
        </w:rPr>
        <w:t>在保险期间内</w:t>
      </w:r>
      <w:r w:rsidRPr="00625350">
        <w:rPr>
          <w:rFonts w:asciiTheme="minorEastAsia" w:eastAsiaTheme="minorEastAsia" w:hAnsiTheme="minorEastAsia" w:hint="eastAsia"/>
        </w:rPr>
        <w:t>因</w:t>
      </w:r>
      <w:r w:rsidRPr="00B63CED">
        <w:rPr>
          <w:rFonts w:asciiTheme="minorEastAsia" w:eastAsiaTheme="minorEastAsia" w:hAnsiTheme="minorEastAsia" w:hint="eastAsia"/>
          <w:b/>
        </w:rPr>
        <w:t>预防接种异常失效</w:t>
      </w:r>
      <w:r w:rsidRPr="00625350">
        <w:rPr>
          <w:rFonts w:asciiTheme="minorEastAsia" w:eastAsiaTheme="minorEastAsia" w:hAnsiTheme="minorEastAsia" w:hint="eastAsia"/>
        </w:rPr>
        <w:t>（见</w:t>
      </w:r>
      <w:r w:rsidRPr="00625350">
        <w:rPr>
          <w:rFonts w:asciiTheme="minorEastAsia" w:eastAsiaTheme="minorEastAsia" w:hAnsiTheme="minorEastAsia"/>
        </w:rPr>
        <w:t>释义</w:t>
      </w:r>
      <w:r w:rsidRPr="00625350">
        <w:rPr>
          <w:rFonts w:asciiTheme="minorEastAsia" w:eastAsiaTheme="minorEastAsia" w:hAnsiTheme="minorEastAsia" w:hint="eastAsia"/>
        </w:rPr>
        <w:t>）</w:t>
      </w:r>
      <w:r w:rsidRPr="001809DC">
        <w:rPr>
          <w:rFonts w:asciiTheme="minorEastAsia" w:eastAsiaTheme="minorEastAsia" w:hAnsiTheme="minorEastAsia" w:hint="eastAsia"/>
        </w:rPr>
        <w:t>被</w:t>
      </w:r>
      <w:r w:rsidRPr="00B63CED">
        <w:rPr>
          <w:rFonts w:asciiTheme="minorEastAsia" w:eastAsiaTheme="minorEastAsia" w:hAnsiTheme="minorEastAsia" w:hint="eastAsia"/>
          <w:b/>
        </w:rPr>
        <w:t>专科医生</w:t>
      </w:r>
      <w:r w:rsidRPr="00625350">
        <w:rPr>
          <w:rFonts w:asciiTheme="minorEastAsia" w:eastAsiaTheme="minorEastAsia" w:hAnsiTheme="minorEastAsia" w:hint="eastAsia"/>
        </w:rPr>
        <w:t>（见</w:t>
      </w:r>
      <w:r w:rsidRPr="00625350">
        <w:rPr>
          <w:rFonts w:asciiTheme="minorEastAsia" w:eastAsiaTheme="minorEastAsia" w:hAnsiTheme="minorEastAsia"/>
        </w:rPr>
        <w:t>释义</w:t>
      </w:r>
      <w:r w:rsidRPr="00625350">
        <w:rPr>
          <w:rFonts w:asciiTheme="minorEastAsia" w:eastAsiaTheme="minorEastAsia" w:hAnsiTheme="minorEastAsia" w:hint="eastAsia"/>
        </w:rPr>
        <w:t>）</w:t>
      </w:r>
      <w:r>
        <w:rPr>
          <w:rFonts w:asciiTheme="minorEastAsia" w:eastAsiaTheme="minorEastAsia" w:hAnsiTheme="minorEastAsia" w:hint="eastAsia"/>
        </w:rPr>
        <w:t>确诊为罹患被防疫疾病，</w:t>
      </w:r>
      <w:r w:rsidRPr="00482C87">
        <w:rPr>
          <w:rFonts w:asciiTheme="minorEastAsia" w:eastAsiaTheme="minorEastAsia" w:hAnsiTheme="minorEastAsia"/>
        </w:rPr>
        <w:t>并自</w:t>
      </w:r>
      <w:r w:rsidRPr="00482C87">
        <w:rPr>
          <w:rFonts w:asciiTheme="minorEastAsia" w:eastAsiaTheme="minorEastAsia" w:hAnsiTheme="minorEastAsia" w:hint="eastAsia"/>
        </w:rPr>
        <w:t>该</w:t>
      </w:r>
      <w:r w:rsidRPr="00482C87">
        <w:rPr>
          <w:rFonts w:asciiTheme="minorEastAsia" w:eastAsiaTheme="minorEastAsia" w:hAnsiTheme="minorEastAsia"/>
        </w:rPr>
        <w:t>疾病确诊之日起</w:t>
      </w:r>
      <w:r w:rsidRPr="00482C87">
        <w:rPr>
          <w:rFonts w:asciiTheme="minorEastAsia" w:eastAsiaTheme="minorEastAsia" w:hAnsiTheme="minorEastAsia" w:hint="eastAsia"/>
        </w:rPr>
        <w:t>在特定期间内</w:t>
      </w:r>
      <w:r w:rsidRPr="00B50B1B">
        <w:rPr>
          <w:rFonts w:asciiTheme="minorEastAsia" w:eastAsiaTheme="minorEastAsia" w:hAnsiTheme="minorEastAsia"/>
          <w:b/>
        </w:rPr>
        <w:t>（该特定</w:t>
      </w:r>
      <w:r w:rsidRPr="00B50B1B">
        <w:rPr>
          <w:rFonts w:asciiTheme="minorEastAsia" w:eastAsiaTheme="minorEastAsia" w:hAnsiTheme="minorEastAsia" w:hint="eastAsia"/>
          <w:b/>
        </w:rPr>
        <w:t>期间</w:t>
      </w:r>
      <w:r w:rsidRPr="00B50B1B">
        <w:rPr>
          <w:rFonts w:asciiTheme="minorEastAsia" w:eastAsiaTheme="minorEastAsia" w:hAnsiTheme="minorEastAsia"/>
          <w:b/>
        </w:rPr>
        <w:t>以保险</w:t>
      </w:r>
      <w:r w:rsidRPr="00B50B1B">
        <w:rPr>
          <w:rFonts w:asciiTheme="minorEastAsia" w:eastAsiaTheme="minorEastAsia" w:hAnsiTheme="minorEastAsia" w:hint="eastAsia"/>
          <w:b/>
        </w:rPr>
        <w:t>单载明</w:t>
      </w:r>
      <w:r w:rsidRPr="00B50B1B">
        <w:rPr>
          <w:rFonts w:asciiTheme="minorEastAsia" w:eastAsiaTheme="minorEastAsia" w:hAnsiTheme="minorEastAsia"/>
          <w:b/>
        </w:rPr>
        <w:t>为准；若未载明的</w:t>
      </w:r>
      <w:r w:rsidRPr="00B50B1B">
        <w:rPr>
          <w:rFonts w:asciiTheme="minorEastAsia" w:eastAsiaTheme="minorEastAsia" w:hAnsiTheme="minorEastAsia" w:hint="eastAsia"/>
          <w:b/>
        </w:rPr>
        <w:t>，</w:t>
      </w:r>
      <w:r w:rsidRPr="00B50B1B">
        <w:rPr>
          <w:rFonts w:asciiTheme="minorEastAsia" w:eastAsiaTheme="minorEastAsia" w:hAnsiTheme="minorEastAsia"/>
          <w:b/>
        </w:rPr>
        <w:t>则视为</w:t>
      </w:r>
      <w:r w:rsidRPr="00B50B1B">
        <w:rPr>
          <w:rFonts w:asciiTheme="minorEastAsia" w:eastAsiaTheme="minorEastAsia" w:hAnsiTheme="minorEastAsia" w:hint="eastAsia"/>
          <w:b/>
        </w:rPr>
        <w:t>180日</w:t>
      </w:r>
      <w:r w:rsidRPr="00B50B1B">
        <w:rPr>
          <w:rFonts w:asciiTheme="minorEastAsia" w:eastAsiaTheme="minorEastAsia" w:hAnsiTheme="minorEastAsia"/>
          <w:b/>
        </w:rPr>
        <w:t>）</w:t>
      </w:r>
      <w:r w:rsidRPr="00482C87">
        <w:rPr>
          <w:rFonts w:asciiTheme="minorEastAsia" w:eastAsiaTheme="minorEastAsia" w:hAnsiTheme="minorEastAsia" w:hint="eastAsia"/>
        </w:rPr>
        <w:t>身故的</w:t>
      </w:r>
      <w:r>
        <w:rPr>
          <w:rFonts w:asciiTheme="minorEastAsia" w:eastAsiaTheme="minorEastAsia" w:hAnsiTheme="minorEastAsia" w:hint="eastAsia"/>
        </w:rPr>
        <w:t>，</w:t>
      </w:r>
      <w:r w:rsidRPr="00482C87">
        <w:rPr>
          <w:rFonts w:asciiTheme="minorEastAsia" w:eastAsiaTheme="minorEastAsia" w:hAnsiTheme="minorEastAsia" w:hint="eastAsia"/>
        </w:rPr>
        <w:t>保险人按照保险单载明的预防接种</w:t>
      </w:r>
      <w:r w:rsidRPr="00482C87">
        <w:rPr>
          <w:rFonts w:asciiTheme="minorEastAsia" w:eastAsiaTheme="minorEastAsia" w:hAnsiTheme="minorEastAsia"/>
        </w:rPr>
        <w:t>异常失效</w:t>
      </w:r>
      <w:r w:rsidRPr="00482C87">
        <w:rPr>
          <w:rFonts w:asciiTheme="minorEastAsia" w:eastAsiaTheme="minorEastAsia" w:hAnsiTheme="minorEastAsia" w:hint="eastAsia"/>
        </w:rPr>
        <w:t>身故</w:t>
      </w:r>
      <w:r w:rsidRPr="00482C87">
        <w:rPr>
          <w:rFonts w:asciiTheme="minorEastAsia" w:eastAsiaTheme="minorEastAsia" w:hAnsiTheme="minorEastAsia"/>
        </w:rPr>
        <w:t>保险金额给付预防接种异常失效身故保险金，</w:t>
      </w:r>
      <w:r>
        <w:rPr>
          <w:rFonts w:asciiTheme="minorEastAsia" w:eastAsiaTheme="minorEastAsia" w:hAnsiTheme="minorEastAsia" w:hint="eastAsia"/>
        </w:rPr>
        <w:t>对该被保险人的保险责任终止</w:t>
      </w:r>
      <w:r w:rsidR="00B7530B" w:rsidRPr="00482C87">
        <w:rPr>
          <w:rFonts w:asciiTheme="minorEastAsia" w:eastAsiaTheme="minorEastAsia" w:hAnsiTheme="minorEastAsia" w:hint="eastAsia"/>
        </w:rPr>
        <w:t>。</w:t>
      </w:r>
    </w:p>
    <w:p w14:paraId="07D497DF" w14:textId="505C40AE" w:rsidR="006A3F85" w:rsidRPr="00482C87" w:rsidRDefault="006A3F85" w:rsidP="00CE3AB1">
      <w:pPr>
        <w:pStyle w:val="2"/>
        <w:rPr>
          <w:rFonts w:asciiTheme="minorEastAsia" w:eastAsiaTheme="minorEastAsia" w:hAnsiTheme="minorEastAsia"/>
        </w:rPr>
      </w:pPr>
      <w:r w:rsidRPr="00482C87">
        <w:rPr>
          <w:rFonts w:asciiTheme="minorEastAsia" w:eastAsiaTheme="minorEastAsia" w:hAnsiTheme="minorEastAsia" w:hint="eastAsia"/>
        </w:rPr>
        <w:t>2.</w:t>
      </w:r>
      <w:r w:rsidR="00035A4F" w:rsidRPr="00482C87">
        <w:rPr>
          <w:rFonts w:asciiTheme="minorEastAsia" w:eastAsiaTheme="minorEastAsia" w:hAnsiTheme="minorEastAsia"/>
        </w:rPr>
        <w:t>2</w:t>
      </w:r>
      <w:r w:rsidRPr="00482C87">
        <w:rPr>
          <w:rFonts w:asciiTheme="minorEastAsia" w:eastAsiaTheme="minorEastAsia" w:hAnsiTheme="minorEastAsia" w:hint="eastAsia"/>
        </w:rPr>
        <w:tab/>
      </w:r>
      <w:r w:rsidR="000C0460" w:rsidRPr="00482C87">
        <w:rPr>
          <w:rFonts w:asciiTheme="minorEastAsia" w:eastAsiaTheme="minorEastAsia" w:hAnsiTheme="minorEastAsia"/>
        </w:rPr>
        <w:tab/>
      </w:r>
      <w:r w:rsidRPr="00482C87">
        <w:rPr>
          <w:rFonts w:asciiTheme="minorEastAsia" w:eastAsiaTheme="minorEastAsia" w:hAnsiTheme="minorEastAsia" w:hint="eastAsia"/>
        </w:rPr>
        <w:t>责任免除</w:t>
      </w:r>
    </w:p>
    <w:p w14:paraId="30376068" w14:textId="333A0951" w:rsidR="00AE1ED6" w:rsidRPr="00B63CED" w:rsidRDefault="00AE1ED6" w:rsidP="00B63CED">
      <w:pPr>
        <w:pStyle w:val="ac"/>
        <w:ind w:firstLineChars="206" w:firstLine="434"/>
        <w:rPr>
          <w:b/>
        </w:rPr>
      </w:pPr>
      <w:r w:rsidRPr="00B63CED">
        <w:rPr>
          <w:rFonts w:hint="eastAsia"/>
          <w:b/>
        </w:rPr>
        <w:t>本附加险合同所适用的</w:t>
      </w:r>
      <w:r w:rsidR="00E1116B">
        <w:rPr>
          <w:rFonts w:hint="eastAsia"/>
          <w:b/>
        </w:rPr>
        <w:t>主险</w:t>
      </w:r>
      <w:r w:rsidRPr="00B63CED">
        <w:rPr>
          <w:rFonts w:hint="eastAsia"/>
          <w:b/>
        </w:rPr>
        <w:t>条款中列明的“责任免除”事项，也适用于本附加险合同，保险人不承担给付保险金责任；但</w:t>
      </w:r>
      <w:r w:rsidR="00E1116B" w:rsidRPr="00B63CED">
        <w:rPr>
          <w:rFonts w:hint="eastAsia"/>
          <w:b/>
        </w:rPr>
        <w:t>本附加险合同所适用的</w:t>
      </w:r>
      <w:r w:rsidR="00E1116B">
        <w:rPr>
          <w:rFonts w:hint="eastAsia"/>
          <w:b/>
        </w:rPr>
        <w:t>主险</w:t>
      </w:r>
      <w:r w:rsidR="00E1116B" w:rsidRPr="00B63CED">
        <w:rPr>
          <w:rFonts w:hint="eastAsia"/>
          <w:b/>
        </w:rPr>
        <w:t>条款</w:t>
      </w:r>
      <w:r w:rsidRPr="00B63CED">
        <w:rPr>
          <w:rFonts w:hint="eastAsia"/>
          <w:b/>
        </w:rPr>
        <w:t>列明的“责任免除”事项中，如含有</w:t>
      </w:r>
      <w:r w:rsidRPr="00B63CED">
        <w:rPr>
          <w:b/>
        </w:rPr>
        <w:t>“</w:t>
      </w:r>
      <w:r w:rsidRPr="00B63CED">
        <w:rPr>
          <w:rFonts w:hint="eastAsia"/>
          <w:b/>
        </w:rPr>
        <w:t>被保险人</w:t>
      </w:r>
      <w:r w:rsidRPr="00B63CED">
        <w:rPr>
          <w:b/>
        </w:rPr>
        <w:t>在预防接种后患有已免疫的疾病</w:t>
      </w:r>
      <w:r w:rsidRPr="00B63CED">
        <w:rPr>
          <w:b/>
        </w:rPr>
        <w:t>”</w:t>
      </w:r>
      <w:r w:rsidRPr="00B63CED">
        <w:rPr>
          <w:rFonts w:hint="eastAsia"/>
          <w:b/>
        </w:rPr>
        <w:t>表述</w:t>
      </w:r>
      <w:r w:rsidRPr="00B63CED">
        <w:rPr>
          <w:b/>
        </w:rPr>
        <w:t>的情形</w:t>
      </w:r>
      <w:r w:rsidRPr="00B63CED">
        <w:rPr>
          <w:rFonts w:hint="eastAsia"/>
          <w:b/>
        </w:rPr>
        <w:t>，</w:t>
      </w:r>
      <w:r w:rsidRPr="00B63CED">
        <w:rPr>
          <w:b/>
        </w:rPr>
        <w:t>“</w:t>
      </w:r>
      <w:r w:rsidRPr="00B63CED">
        <w:rPr>
          <w:rFonts w:hint="eastAsia"/>
          <w:b/>
        </w:rPr>
        <w:t>被保险人</w:t>
      </w:r>
      <w:r w:rsidRPr="00B63CED">
        <w:rPr>
          <w:b/>
        </w:rPr>
        <w:t>在预防接种后患有已免疫的疾病</w:t>
      </w:r>
      <w:r w:rsidRPr="00B63CED">
        <w:rPr>
          <w:b/>
        </w:rPr>
        <w:t>”</w:t>
      </w:r>
      <w:r w:rsidRPr="00B63CED">
        <w:rPr>
          <w:rFonts w:hint="eastAsia"/>
          <w:b/>
        </w:rPr>
        <w:t>不作为</w:t>
      </w:r>
      <w:r w:rsidRPr="00B63CED">
        <w:rPr>
          <w:b/>
        </w:rPr>
        <w:t>本附加险合同的责任除外</w:t>
      </w:r>
      <w:r w:rsidRPr="00B63CED">
        <w:rPr>
          <w:rFonts w:hint="eastAsia"/>
          <w:b/>
        </w:rPr>
        <w:t>事项</w:t>
      </w:r>
      <w:r w:rsidRPr="00B63CED">
        <w:rPr>
          <w:b/>
        </w:rPr>
        <w:t>。</w:t>
      </w:r>
    </w:p>
    <w:p w14:paraId="1513CA48" w14:textId="4CDC4824" w:rsidR="00AE1ED6" w:rsidRPr="00F77644" w:rsidRDefault="00AE1ED6" w:rsidP="002254AA">
      <w:pPr>
        <w:keepNext/>
        <w:keepLines/>
        <w:tabs>
          <w:tab w:val="left" w:pos="851"/>
        </w:tabs>
        <w:outlineLvl w:val="1"/>
        <w:rPr>
          <w:rFonts w:ascii="宋体" w:hAnsi="宋体" w:cs="宋体"/>
          <w:b/>
          <w:bCs/>
          <w:color w:val="000000"/>
          <w:szCs w:val="21"/>
        </w:rPr>
      </w:pPr>
      <w:r w:rsidRPr="00F77644">
        <w:rPr>
          <w:rFonts w:ascii="宋体" w:hAnsi="宋体" w:cs="宋体" w:hint="eastAsia"/>
          <w:b/>
          <w:bCs/>
          <w:color w:val="000000"/>
          <w:szCs w:val="21"/>
        </w:rPr>
        <w:t>2.3</w:t>
      </w:r>
      <w:r w:rsidR="002254AA" w:rsidRPr="00482C87">
        <w:rPr>
          <w:rFonts w:asciiTheme="minorEastAsia" w:eastAsiaTheme="minorEastAsia" w:hAnsiTheme="minorEastAsia" w:hint="eastAsia"/>
        </w:rPr>
        <w:tab/>
      </w:r>
      <w:r w:rsidRPr="00F77644">
        <w:rPr>
          <w:rFonts w:ascii="宋体" w:hAnsi="宋体" w:cs="宋体" w:hint="eastAsia"/>
          <w:b/>
          <w:bCs/>
          <w:color w:val="000000"/>
          <w:szCs w:val="21"/>
        </w:rPr>
        <w:t>保险金额</w:t>
      </w:r>
    </w:p>
    <w:p w14:paraId="3343D9DD" w14:textId="77777777" w:rsidR="00AE1ED6" w:rsidRPr="003C57D2" w:rsidRDefault="00AE1ED6" w:rsidP="00AE1ED6">
      <w:pPr>
        <w:adjustRightInd w:val="0"/>
        <w:snapToGrid w:val="0"/>
        <w:ind w:leftChars="450" w:left="945" w:firstLineChars="200" w:firstLine="422"/>
        <w:rPr>
          <w:rFonts w:ascii="宋体" w:hAnsi="宋体"/>
          <w:b/>
          <w:szCs w:val="21"/>
        </w:rPr>
      </w:pPr>
      <w:r w:rsidRPr="003C57D2">
        <w:rPr>
          <w:rFonts w:ascii="宋体" w:hAnsi="宋体" w:hint="eastAsia"/>
          <w:b/>
          <w:szCs w:val="21"/>
        </w:rPr>
        <w:t>每一被保险人的保险金额是保险人承担给付该被保险人保险金责任的最高限额。</w:t>
      </w:r>
    </w:p>
    <w:p w14:paraId="4D09C57B" w14:textId="35E6FE6D" w:rsidR="00AE1ED6" w:rsidRPr="00E27199" w:rsidRDefault="00AE1ED6" w:rsidP="00AE1ED6">
      <w:pPr>
        <w:adjustRightInd w:val="0"/>
        <w:snapToGrid w:val="0"/>
        <w:ind w:leftChars="450" w:left="945" w:firstLineChars="200" w:firstLine="420"/>
        <w:rPr>
          <w:rFonts w:ascii="宋体" w:hAnsi="宋体"/>
          <w:szCs w:val="21"/>
        </w:rPr>
      </w:pPr>
      <w:r w:rsidRPr="003C57D2">
        <w:rPr>
          <w:rFonts w:ascii="宋体" w:hAnsi="宋体" w:hint="eastAsia"/>
          <w:szCs w:val="21"/>
        </w:rPr>
        <w:t>保险金额由投保人和保险人双方约定，并在保险单中载明。</w:t>
      </w:r>
    </w:p>
    <w:p w14:paraId="0AE9E37E" w14:textId="77777777" w:rsidR="00AE1ED6" w:rsidRPr="003A52A5" w:rsidRDefault="00AE1ED6" w:rsidP="00AE1ED6">
      <w:pPr>
        <w:adjustRightInd w:val="0"/>
        <w:snapToGrid w:val="0"/>
        <w:ind w:leftChars="450" w:left="945" w:firstLineChars="200" w:firstLine="422"/>
        <w:rPr>
          <w:rFonts w:ascii="宋体" w:hAnsi="宋体"/>
          <w:b/>
          <w:szCs w:val="21"/>
        </w:rPr>
      </w:pPr>
      <w:r w:rsidRPr="003A52A5">
        <w:rPr>
          <w:rFonts w:ascii="宋体" w:hAnsi="宋体" w:hint="eastAsia"/>
          <w:b/>
          <w:szCs w:val="21"/>
        </w:rPr>
        <w:t>每一被保险人的保险金额一经确定，在保险期间内不得变更。</w:t>
      </w:r>
    </w:p>
    <w:p w14:paraId="04BEB0F0" w14:textId="0328F415" w:rsidR="006A3F85" w:rsidRPr="00482C87" w:rsidRDefault="006A3F85" w:rsidP="00CE3AB1">
      <w:pPr>
        <w:pStyle w:val="10"/>
        <w:rPr>
          <w:rFonts w:asciiTheme="minorEastAsia" w:eastAsiaTheme="minorEastAsia" w:hAnsiTheme="minorEastAsia"/>
        </w:rPr>
      </w:pPr>
      <w:r w:rsidRPr="00482C87">
        <w:rPr>
          <w:rFonts w:asciiTheme="minorEastAsia" w:eastAsiaTheme="minorEastAsia" w:hAnsiTheme="minorEastAsia" w:hint="eastAsia"/>
        </w:rPr>
        <w:t>3</w:t>
      </w:r>
      <w:r w:rsidRPr="00482C87">
        <w:rPr>
          <w:rFonts w:asciiTheme="minorEastAsia" w:eastAsiaTheme="minorEastAsia" w:hAnsiTheme="minorEastAsia" w:hint="eastAsia"/>
        </w:rPr>
        <w:tab/>
      </w:r>
      <w:r w:rsidR="00D47B9C" w:rsidRPr="00482C87">
        <w:rPr>
          <w:rFonts w:asciiTheme="minorEastAsia" w:eastAsiaTheme="minorEastAsia" w:hAnsiTheme="minorEastAsia"/>
        </w:rPr>
        <w:tab/>
      </w:r>
      <w:r w:rsidRPr="00482C87">
        <w:rPr>
          <w:rFonts w:asciiTheme="minorEastAsia" w:eastAsiaTheme="minorEastAsia" w:hAnsiTheme="minorEastAsia" w:hint="eastAsia"/>
        </w:rPr>
        <w:t>保险金申请</w:t>
      </w:r>
    </w:p>
    <w:p w14:paraId="407BD7E0" w14:textId="7DB0B7A0" w:rsidR="000A1074" w:rsidRPr="00F708D8" w:rsidRDefault="00790845" w:rsidP="00CE3AB1">
      <w:pPr>
        <w:pStyle w:val="a5"/>
        <w:tabs>
          <w:tab w:val="clear" w:pos="840"/>
        </w:tabs>
        <w:ind w:leftChars="400" w:left="840" w:firstLine="420"/>
        <w:rPr>
          <w:rFonts w:asciiTheme="minorEastAsia" w:eastAsiaTheme="minorEastAsia" w:hAnsiTheme="minorEastAsia"/>
        </w:rPr>
      </w:pPr>
      <w:r w:rsidRPr="00D117E0">
        <w:rPr>
          <w:rFonts w:hint="eastAsia"/>
        </w:rPr>
        <w:t>保险金申请人</w:t>
      </w:r>
      <w:r>
        <w:rPr>
          <w:rFonts w:hint="eastAsia"/>
        </w:rPr>
        <w:t>（见释义</w:t>
      </w:r>
      <w:r w:rsidRPr="00625350">
        <w:rPr>
          <w:rFonts w:hint="eastAsia"/>
          <w:b w:val="0"/>
        </w:rPr>
        <w:t>）向保险人申请给付保险金时，应填写保险金给付申请书，并提交以下材料。保险金申请人因特殊原因不能提供以下材料的，应提供其它合法有效的材料。若保险金申请人委托他人申请的，还应提供授权委托书原件、委托人和受托人的身份证明等相关证明文件。保险人按照本保险合同的约定，认为有关的证明和资料不完整的，应当及时一次性通知保险金申请人补充提供。</w:t>
      </w:r>
      <w:r w:rsidRPr="00F708D8">
        <w:rPr>
          <w:rFonts w:hint="eastAsia"/>
        </w:rPr>
        <w:t>保险金申请人未能提供有关材料，导致保险人无法核实该申请的真实性的，保险人对无法核实部分不承担给付保险金的责任。</w:t>
      </w:r>
    </w:p>
    <w:p w14:paraId="545DD996" w14:textId="451EB9DB" w:rsidR="000A1074" w:rsidRPr="007A6097" w:rsidRDefault="000A1074" w:rsidP="007A6097">
      <w:pPr>
        <w:tabs>
          <w:tab w:val="left" w:pos="2100"/>
        </w:tabs>
        <w:adjustRightInd w:val="0"/>
        <w:snapToGrid w:val="0"/>
        <w:ind w:leftChars="650" w:left="2100" w:hangingChars="350" w:hanging="735"/>
        <w:jc w:val="left"/>
        <w:rPr>
          <w:rFonts w:asciiTheme="majorEastAsia" w:eastAsiaTheme="majorEastAsia" w:hAnsiTheme="majorEastAsia"/>
          <w:b/>
        </w:rPr>
      </w:pPr>
      <w:r w:rsidRPr="007A6097">
        <w:rPr>
          <w:rFonts w:asciiTheme="majorEastAsia" w:eastAsiaTheme="majorEastAsia" w:hAnsiTheme="majorEastAsia" w:hint="eastAsia"/>
        </w:rPr>
        <w:lastRenderedPageBreak/>
        <w:t>（</w:t>
      </w:r>
      <w:r w:rsidRPr="007A6097">
        <w:rPr>
          <w:rFonts w:asciiTheme="majorEastAsia" w:eastAsiaTheme="majorEastAsia" w:hAnsiTheme="majorEastAsia"/>
        </w:rPr>
        <w:t>1）</w:t>
      </w:r>
      <w:r w:rsidR="00762864">
        <w:rPr>
          <w:rFonts w:asciiTheme="majorEastAsia" w:eastAsiaTheme="majorEastAsia" w:hAnsiTheme="majorEastAsia"/>
        </w:rPr>
        <w:tab/>
      </w:r>
      <w:r w:rsidRPr="007A6097">
        <w:rPr>
          <w:rFonts w:asciiTheme="majorEastAsia" w:eastAsiaTheme="majorEastAsia" w:hAnsiTheme="majorEastAsia" w:hint="eastAsia"/>
        </w:rPr>
        <w:t>保险金给付申请书</w:t>
      </w:r>
      <w:r w:rsidR="00763A67" w:rsidRPr="007A6097">
        <w:rPr>
          <w:rFonts w:asciiTheme="majorEastAsia" w:eastAsiaTheme="majorEastAsia" w:hAnsiTheme="majorEastAsia" w:hint="eastAsia"/>
        </w:rPr>
        <w:t>；</w:t>
      </w:r>
    </w:p>
    <w:p w14:paraId="2F7130AD" w14:textId="34FDF9F3" w:rsidR="000A1074" w:rsidRPr="007A6097" w:rsidRDefault="000A1074" w:rsidP="007A6097">
      <w:pPr>
        <w:tabs>
          <w:tab w:val="left" w:pos="2100"/>
        </w:tabs>
        <w:adjustRightInd w:val="0"/>
        <w:snapToGrid w:val="0"/>
        <w:ind w:leftChars="650" w:left="2100" w:hangingChars="350" w:hanging="735"/>
        <w:jc w:val="left"/>
        <w:rPr>
          <w:rFonts w:asciiTheme="majorEastAsia" w:eastAsiaTheme="majorEastAsia" w:hAnsiTheme="majorEastAsia"/>
          <w:b/>
        </w:rPr>
      </w:pPr>
      <w:r w:rsidRPr="007A6097">
        <w:rPr>
          <w:rFonts w:asciiTheme="majorEastAsia" w:eastAsiaTheme="majorEastAsia" w:hAnsiTheme="majorEastAsia" w:hint="eastAsia"/>
        </w:rPr>
        <w:t>（</w:t>
      </w:r>
      <w:r w:rsidRPr="007A6097">
        <w:rPr>
          <w:rFonts w:asciiTheme="majorEastAsia" w:eastAsiaTheme="majorEastAsia" w:hAnsiTheme="majorEastAsia"/>
        </w:rPr>
        <w:t>2）</w:t>
      </w:r>
      <w:r w:rsidR="00762864">
        <w:rPr>
          <w:rFonts w:asciiTheme="majorEastAsia" w:eastAsiaTheme="majorEastAsia" w:hAnsiTheme="majorEastAsia"/>
        </w:rPr>
        <w:tab/>
      </w:r>
      <w:r w:rsidRPr="007A6097">
        <w:rPr>
          <w:rFonts w:asciiTheme="majorEastAsia" w:eastAsiaTheme="majorEastAsia" w:hAnsiTheme="majorEastAsia" w:hint="eastAsia"/>
        </w:rPr>
        <w:t>保险单；</w:t>
      </w:r>
    </w:p>
    <w:p w14:paraId="246526E1" w14:textId="7258C724" w:rsidR="000A1074" w:rsidRPr="007A6097" w:rsidRDefault="000A1074" w:rsidP="007A6097">
      <w:pPr>
        <w:tabs>
          <w:tab w:val="left" w:pos="2100"/>
        </w:tabs>
        <w:adjustRightInd w:val="0"/>
        <w:snapToGrid w:val="0"/>
        <w:ind w:leftChars="650" w:left="2100" w:hangingChars="350" w:hanging="735"/>
        <w:jc w:val="left"/>
        <w:rPr>
          <w:rFonts w:asciiTheme="majorEastAsia" w:eastAsiaTheme="majorEastAsia" w:hAnsiTheme="majorEastAsia"/>
          <w:b/>
        </w:rPr>
      </w:pPr>
      <w:r w:rsidRPr="007A6097">
        <w:rPr>
          <w:rFonts w:asciiTheme="majorEastAsia" w:eastAsiaTheme="majorEastAsia" w:hAnsiTheme="majorEastAsia" w:hint="eastAsia"/>
        </w:rPr>
        <w:t>（</w:t>
      </w:r>
      <w:r w:rsidRPr="007A6097">
        <w:rPr>
          <w:rFonts w:asciiTheme="majorEastAsia" w:eastAsiaTheme="majorEastAsia" w:hAnsiTheme="majorEastAsia"/>
        </w:rPr>
        <w:t>3）</w:t>
      </w:r>
      <w:r w:rsidR="00762864">
        <w:rPr>
          <w:rFonts w:asciiTheme="majorEastAsia" w:eastAsiaTheme="majorEastAsia" w:hAnsiTheme="majorEastAsia"/>
        </w:rPr>
        <w:tab/>
      </w:r>
      <w:r w:rsidRPr="007A6097">
        <w:rPr>
          <w:rFonts w:asciiTheme="majorEastAsia" w:eastAsiaTheme="majorEastAsia" w:hAnsiTheme="majorEastAsia" w:hint="eastAsia"/>
        </w:rPr>
        <w:t>保险金申请人的身份证明；</w:t>
      </w:r>
    </w:p>
    <w:p w14:paraId="32DEAA1B" w14:textId="3392F848" w:rsidR="00AD0A0E" w:rsidRPr="007A6097" w:rsidRDefault="00AD0A0E" w:rsidP="007A6097">
      <w:pPr>
        <w:tabs>
          <w:tab w:val="left" w:pos="2100"/>
        </w:tabs>
        <w:adjustRightInd w:val="0"/>
        <w:snapToGrid w:val="0"/>
        <w:ind w:leftChars="650" w:left="2100" w:hangingChars="350" w:hanging="735"/>
        <w:jc w:val="left"/>
        <w:rPr>
          <w:rFonts w:asciiTheme="majorEastAsia" w:eastAsiaTheme="majorEastAsia" w:hAnsiTheme="majorEastAsia"/>
          <w:b/>
        </w:rPr>
      </w:pPr>
      <w:r w:rsidRPr="007A6097">
        <w:rPr>
          <w:rFonts w:asciiTheme="majorEastAsia" w:eastAsiaTheme="majorEastAsia" w:hAnsiTheme="majorEastAsia" w:hint="eastAsia"/>
        </w:rPr>
        <w:t>（</w:t>
      </w:r>
      <w:r w:rsidRPr="007A6097">
        <w:rPr>
          <w:rFonts w:asciiTheme="majorEastAsia" w:eastAsiaTheme="majorEastAsia" w:hAnsiTheme="majorEastAsia"/>
        </w:rPr>
        <w:t>4）</w:t>
      </w:r>
      <w:r w:rsidR="00762864">
        <w:rPr>
          <w:rFonts w:asciiTheme="majorEastAsia" w:eastAsiaTheme="majorEastAsia" w:hAnsiTheme="majorEastAsia"/>
        </w:rPr>
        <w:tab/>
      </w:r>
      <w:r w:rsidRPr="007A6097">
        <w:rPr>
          <w:rFonts w:asciiTheme="majorEastAsia" w:eastAsiaTheme="majorEastAsia" w:hAnsiTheme="majorEastAsia" w:hint="eastAsia"/>
        </w:rPr>
        <w:t>预防接种</w:t>
      </w:r>
      <w:r w:rsidRPr="007A6097">
        <w:rPr>
          <w:rFonts w:asciiTheme="majorEastAsia" w:eastAsiaTheme="majorEastAsia" w:hAnsiTheme="majorEastAsia"/>
        </w:rPr>
        <w:t>单位</w:t>
      </w:r>
      <w:r w:rsidRPr="007A6097">
        <w:rPr>
          <w:rFonts w:asciiTheme="majorEastAsia" w:eastAsiaTheme="majorEastAsia" w:hAnsiTheme="majorEastAsia" w:hint="eastAsia"/>
        </w:rPr>
        <w:t>出具的疫苗接种证明；</w:t>
      </w:r>
    </w:p>
    <w:p w14:paraId="60D1A3E3" w14:textId="284BBF12" w:rsidR="00CE3AB1" w:rsidRPr="007A6097" w:rsidRDefault="00CE3AB1" w:rsidP="007A6097">
      <w:pPr>
        <w:tabs>
          <w:tab w:val="left" w:pos="2100"/>
        </w:tabs>
        <w:adjustRightInd w:val="0"/>
        <w:snapToGrid w:val="0"/>
        <w:ind w:leftChars="650" w:left="2100" w:hangingChars="350" w:hanging="735"/>
        <w:jc w:val="left"/>
        <w:rPr>
          <w:rFonts w:asciiTheme="majorEastAsia" w:eastAsiaTheme="majorEastAsia" w:hAnsiTheme="majorEastAsia"/>
          <w:b/>
        </w:rPr>
      </w:pPr>
      <w:r w:rsidRPr="007A6097">
        <w:rPr>
          <w:rFonts w:asciiTheme="majorEastAsia" w:eastAsiaTheme="majorEastAsia" w:hAnsiTheme="majorEastAsia" w:hint="eastAsia"/>
        </w:rPr>
        <w:t>（</w:t>
      </w:r>
      <w:r w:rsidRPr="007A6097">
        <w:rPr>
          <w:rFonts w:asciiTheme="majorEastAsia" w:eastAsiaTheme="majorEastAsia" w:hAnsiTheme="majorEastAsia"/>
        </w:rPr>
        <w:t>5</w:t>
      </w:r>
      <w:r w:rsidRPr="007A6097">
        <w:rPr>
          <w:rFonts w:asciiTheme="majorEastAsia" w:eastAsiaTheme="majorEastAsia" w:hAnsiTheme="majorEastAsia" w:hint="eastAsia"/>
        </w:rPr>
        <w:t>）</w:t>
      </w:r>
      <w:r w:rsidR="00762864">
        <w:rPr>
          <w:rFonts w:asciiTheme="majorEastAsia" w:eastAsiaTheme="majorEastAsia" w:hAnsiTheme="majorEastAsia"/>
        </w:rPr>
        <w:tab/>
      </w:r>
      <w:r w:rsidRPr="007A6097">
        <w:rPr>
          <w:rFonts w:asciiTheme="majorEastAsia" w:eastAsiaTheme="majorEastAsia" w:hAnsiTheme="majorEastAsia" w:hint="eastAsia"/>
        </w:rPr>
        <w:t>专科医生</w:t>
      </w:r>
      <w:r w:rsidR="007D78BA" w:rsidRPr="007A6097">
        <w:rPr>
          <w:rFonts w:asciiTheme="majorEastAsia" w:eastAsiaTheme="majorEastAsia" w:hAnsiTheme="majorEastAsia" w:hint="eastAsia"/>
        </w:rPr>
        <w:t>对于被防疫疾病</w:t>
      </w:r>
      <w:r w:rsidRPr="007A6097">
        <w:rPr>
          <w:rFonts w:asciiTheme="majorEastAsia" w:eastAsiaTheme="majorEastAsia" w:hAnsiTheme="majorEastAsia" w:hint="eastAsia"/>
        </w:rPr>
        <w:t>出具的附有病历、必需的病理检验、血液检验及其他科学诊断报告的诊断书或手术证明；</w:t>
      </w:r>
    </w:p>
    <w:p w14:paraId="57914AE5" w14:textId="7CEDD201" w:rsidR="000A1074" w:rsidRPr="007A6097" w:rsidRDefault="000A1074" w:rsidP="007A6097">
      <w:pPr>
        <w:tabs>
          <w:tab w:val="left" w:pos="2100"/>
        </w:tabs>
        <w:adjustRightInd w:val="0"/>
        <w:snapToGrid w:val="0"/>
        <w:ind w:leftChars="650" w:left="2100" w:hangingChars="350" w:hanging="735"/>
        <w:jc w:val="left"/>
        <w:rPr>
          <w:rFonts w:asciiTheme="majorEastAsia" w:eastAsiaTheme="majorEastAsia" w:hAnsiTheme="majorEastAsia"/>
          <w:b/>
        </w:rPr>
      </w:pPr>
      <w:r w:rsidRPr="007A6097">
        <w:rPr>
          <w:rFonts w:asciiTheme="majorEastAsia" w:eastAsiaTheme="majorEastAsia" w:hAnsiTheme="majorEastAsia" w:hint="eastAsia"/>
        </w:rPr>
        <w:t>（</w:t>
      </w:r>
      <w:r w:rsidR="00CE3AB1" w:rsidRPr="007A6097">
        <w:rPr>
          <w:rFonts w:asciiTheme="majorEastAsia" w:eastAsiaTheme="majorEastAsia" w:hAnsiTheme="majorEastAsia"/>
        </w:rPr>
        <w:t>6</w:t>
      </w:r>
      <w:r w:rsidRPr="007A6097">
        <w:rPr>
          <w:rFonts w:asciiTheme="majorEastAsia" w:eastAsiaTheme="majorEastAsia" w:hAnsiTheme="majorEastAsia" w:hint="eastAsia"/>
        </w:rPr>
        <w:t>）</w:t>
      </w:r>
      <w:r w:rsidR="00762864">
        <w:rPr>
          <w:rFonts w:asciiTheme="majorEastAsia" w:eastAsiaTheme="majorEastAsia" w:hAnsiTheme="majorEastAsia"/>
        </w:rPr>
        <w:tab/>
      </w:r>
      <w:r w:rsidRPr="007A6097">
        <w:rPr>
          <w:rFonts w:asciiTheme="majorEastAsia" w:eastAsiaTheme="majorEastAsia" w:hAnsiTheme="majorEastAsia" w:hint="eastAsia"/>
        </w:rPr>
        <w:t>公安机关或司法部门、二级及二级以上医院或保险人认可的医疗机构出具的被保险人死亡证明或验尸报告；</w:t>
      </w:r>
    </w:p>
    <w:p w14:paraId="61B58B8B" w14:textId="7F817F24" w:rsidR="005C4D9D" w:rsidRPr="00482C87" w:rsidRDefault="000A1074" w:rsidP="00B63CED">
      <w:pPr>
        <w:tabs>
          <w:tab w:val="left" w:pos="2100"/>
        </w:tabs>
        <w:adjustRightInd w:val="0"/>
        <w:snapToGrid w:val="0"/>
        <w:ind w:leftChars="650" w:left="2100" w:hangingChars="350" w:hanging="735"/>
        <w:jc w:val="left"/>
      </w:pPr>
      <w:r w:rsidRPr="007A6097">
        <w:rPr>
          <w:rFonts w:asciiTheme="majorEastAsia" w:eastAsiaTheme="majorEastAsia" w:hAnsiTheme="majorEastAsia" w:hint="eastAsia"/>
        </w:rPr>
        <w:t>（</w:t>
      </w:r>
      <w:r w:rsidR="001B33A5" w:rsidRPr="007A6097">
        <w:rPr>
          <w:rFonts w:asciiTheme="majorEastAsia" w:eastAsiaTheme="majorEastAsia" w:hAnsiTheme="majorEastAsia"/>
        </w:rPr>
        <w:t>7</w:t>
      </w:r>
      <w:r w:rsidRPr="007A6097">
        <w:rPr>
          <w:rFonts w:asciiTheme="majorEastAsia" w:eastAsiaTheme="majorEastAsia" w:hAnsiTheme="majorEastAsia" w:hint="eastAsia"/>
        </w:rPr>
        <w:t>）</w:t>
      </w:r>
      <w:r w:rsidR="00762864">
        <w:rPr>
          <w:rFonts w:asciiTheme="majorEastAsia" w:eastAsiaTheme="majorEastAsia" w:hAnsiTheme="majorEastAsia"/>
        </w:rPr>
        <w:tab/>
      </w:r>
      <w:r w:rsidRPr="007A6097">
        <w:rPr>
          <w:rFonts w:asciiTheme="majorEastAsia" w:eastAsiaTheme="majorEastAsia" w:hAnsiTheme="majorEastAsia" w:hint="eastAsia"/>
        </w:rPr>
        <w:t>保险金申请人所能提供的</w:t>
      </w:r>
      <w:r w:rsidR="007763E4">
        <w:rPr>
          <w:rFonts w:asciiTheme="majorEastAsia" w:eastAsiaTheme="majorEastAsia" w:hAnsiTheme="majorEastAsia" w:hint="eastAsia"/>
        </w:rPr>
        <w:t>其他</w:t>
      </w:r>
      <w:r w:rsidRPr="007A6097">
        <w:rPr>
          <w:rFonts w:asciiTheme="majorEastAsia" w:eastAsiaTheme="majorEastAsia" w:hAnsiTheme="majorEastAsia" w:hint="eastAsia"/>
        </w:rPr>
        <w:t>与确认保险事故的性质、原因、损失程度等有关的证明和资料。</w:t>
      </w:r>
    </w:p>
    <w:p w14:paraId="32CCC056" w14:textId="55288D5D" w:rsidR="006A3F85" w:rsidRPr="00482C87" w:rsidRDefault="006A3F85" w:rsidP="00CE3AB1">
      <w:pPr>
        <w:pStyle w:val="10"/>
        <w:rPr>
          <w:rFonts w:asciiTheme="minorEastAsia" w:eastAsiaTheme="minorEastAsia" w:hAnsiTheme="minorEastAsia" w:cstheme="minorEastAsia"/>
        </w:rPr>
      </w:pPr>
      <w:r w:rsidRPr="00482C87">
        <w:rPr>
          <w:rFonts w:asciiTheme="minorEastAsia" w:eastAsiaTheme="minorEastAsia" w:hAnsiTheme="minorEastAsia" w:cstheme="minorEastAsia"/>
        </w:rPr>
        <w:t>4</w:t>
      </w:r>
      <w:r w:rsidRPr="00482C87">
        <w:rPr>
          <w:rFonts w:asciiTheme="minorEastAsia" w:eastAsiaTheme="minorEastAsia" w:hAnsiTheme="minorEastAsia" w:cstheme="minorEastAsia" w:hint="eastAsia"/>
        </w:rPr>
        <w:tab/>
      </w:r>
      <w:r w:rsidR="00D47B9C" w:rsidRPr="00482C87">
        <w:rPr>
          <w:rFonts w:asciiTheme="minorEastAsia" w:eastAsiaTheme="minorEastAsia" w:hAnsiTheme="minorEastAsia" w:cstheme="minorEastAsia"/>
        </w:rPr>
        <w:tab/>
      </w:r>
      <w:r w:rsidRPr="00482C87">
        <w:rPr>
          <w:rFonts w:asciiTheme="minorEastAsia" w:eastAsiaTheme="minorEastAsia" w:hAnsiTheme="minorEastAsia" w:cstheme="minorEastAsia" w:hint="eastAsia"/>
        </w:rPr>
        <w:t>释义</w:t>
      </w:r>
    </w:p>
    <w:p w14:paraId="7BF10279" w14:textId="759C9506" w:rsidR="00790845" w:rsidRPr="007D08D9" w:rsidRDefault="00790845" w:rsidP="00790845">
      <w:pPr>
        <w:keepNext/>
        <w:keepLines/>
        <w:tabs>
          <w:tab w:val="left" w:pos="851"/>
        </w:tabs>
        <w:outlineLvl w:val="1"/>
        <w:rPr>
          <w:rFonts w:ascii="宋体" w:hAnsi="宋体" w:cs="宋体"/>
          <w:b/>
          <w:bCs/>
          <w:color w:val="000000"/>
          <w:szCs w:val="21"/>
        </w:rPr>
      </w:pPr>
      <w:r w:rsidRPr="007D08D9">
        <w:rPr>
          <w:rFonts w:ascii="宋体" w:hAnsi="宋体" w:cs="宋体" w:hint="eastAsia"/>
          <w:b/>
          <w:bCs/>
          <w:color w:val="000000"/>
          <w:szCs w:val="21"/>
        </w:rPr>
        <w:t>4</w:t>
      </w:r>
      <w:r>
        <w:rPr>
          <w:rFonts w:ascii="宋体" w:hAnsi="宋体" w:cs="宋体" w:hint="eastAsia"/>
          <w:b/>
          <w:bCs/>
          <w:color w:val="000000"/>
          <w:szCs w:val="21"/>
        </w:rPr>
        <w:t>.1</w:t>
      </w:r>
      <w:r w:rsidRPr="007D08D9">
        <w:rPr>
          <w:rFonts w:ascii="宋体" w:hAnsi="宋体" w:cs="宋体" w:hint="eastAsia"/>
          <w:b/>
          <w:bCs/>
          <w:color w:val="000000"/>
          <w:szCs w:val="21"/>
        </w:rPr>
        <w:tab/>
        <w:t>被保资格</w:t>
      </w:r>
    </w:p>
    <w:p w14:paraId="3A882644" w14:textId="77777777" w:rsidR="007669E9" w:rsidRDefault="007669E9" w:rsidP="007669E9">
      <w:pPr>
        <w:adjustRightInd w:val="0"/>
        <w:snapToGrid w:val="0"/>
        <w:ind w:leftChars="405" w:left="850" w:firstLineChars="200" w:firstLine="420"/>
        <w:rPr>
          <w:rFonts w:ascii="宋体" w:hAnsi="宋体"/>
          <w:szCs w:val="21"/>
        </w:rPr>
      </w:pPr>
      <w:r>
        <w:rPr>
          <w:rFonts w:ascii="宋体" w:hAnsi="宋体" w:hint="eastAsia"/>
          <w:szCs w:val="21"/>
        </w:rPr>
        <w:t>无论本附加</w:t>
      </w:r>
      <w:proofErr w:type="gramStart"/>
      <w:r>
        <w:rPr>
          <w:rFonts w:ascii="宋体" w:hAnsi="宋体"/>
          <w:szCs w:val="21"/>
        </w:rPr>
        <w:t>险</w:t>
      </w:r>
      <w:r w:rsidRPr="00FE723B">
        <w:rPr>
          <w:rFonts w:ascii="宋体" w:hAnsi="宋体" w:hint="eastAsia"/>
          <w:szCs w:val="21"/>
        </w:rPr>
        <w:t>合同</w:t>
      </w:r>
      <w:proofErr w:type="gramEnd"/>
      <w:r w:rsidRPr="00FE723B">
        <w:rPr>
          <w:rFonts w:ascii="宋体" w:hAnsi="宋体" w:hint="eastAsia"/>
          <w:szCs w:val="21"/>
        </w:rPr>
        <w:t>为首次投保、续保还是非续保的，被保险人获得被保资格的日期均以以下两者中较晚的日期为准：（1</w:t>
      </w:r>
      <w:r>
        <w:rPr>
          <w:rFonts w:ascii="宋体" w:hAnsi="宋体" w:hint="eastAsia"/>
          <w:szCs w:val="21"/>
        </w:rPr>
        <w:t>）本附加</w:t>
      </w:r>
      <w:proofErr w:type="gramStart"/>
      <w:r w:rsidRPr="00FE723B">
        <w:rPr>
          <w:rFonts w:ascii="宋体" w:hAnsi="宋体" w:hint="eastAsia"/>
          <w:szCs w:val="21"/>
        </w:rPr>
        <w:t>险合同</w:t>
      </w:r>
      <w:proofErr w:type="gramEnd"/>
      <w:r w:rsidRPr="00FE723B">
        <w:rPr>
          <w:rFonts w:ascii="宋体" w:hAnsi="宋体" w:hint="eastAsia"/>
          <w:szCs w:val="21"/>
        </w:rPr>
        <w:t>的保险期间起始日；（2</w:t>
      </w:r>
      <w:r>
        <w:rPr>
          <w:rFonts w:ascii="宋体" w:hAnsi="宋体" w:hint="eastAsia"/>
          <w:szCs w:val="21"/>
        </w:rPr>
        <w:t>）本附加</w:t>
      </w:r>
      <w:proofErr w:type="gramStart"/>
      <w:r w:rsidRPr="00FE723B">
        <w:rPr>
          <w:rFonts w:ascii="宋体" w:hAnsi="宋体" w:hint="eastAsia"/>
          <w:szCs w:val="21"/>
        </w:rPr>
        <w:t>险合同</w:t>
      </w:r>
      <w:proofErr w:type="gramEnd"/>
      <w:r w:rsidRPr="00FE723B">
        <w:rPr>
          <w:rFonts w:ascii="宋体" w:hAnsi="宋体" w:hint="eastAsia"/>
          <w:szCs w:val="21"/>
        </w:rPr>
        <w:t>项下增加该被保险人批单所载生效日，有多张批单增加该被保险人的，以最晚批单所载生效日为准。</w:t>
      </w:r>
    </w:p>
    <w:p w14:paraId="1430E043" w14:textId="77777777" w:rsidR="007669E9" w:rsidRDefault="007669E9" w:rsidP="007669E9">
      <w:pPr>
        <w:adjustRightInd w:val="0"/>
        <w:snapToGrid w:val="0"/>
        <w:ind w:leftChars="405" w:left="850" w:firstLineChars="200" w:firstLine="420"/>
        <w:rPr>
          <w:rFonts w:ascii="宋体" w:hAnsi="宋体"/>
          <w:szCs w:val="21"/>
        </w:rPr>
      </w:pPr>
      <w:r w:rsidRPr="00E67C09">
        <w:rPr>
          <w:rFonts w:ascii="宋体" w:hAnsi="宋体" w:hint="eastAsia"/>
          <w:szCs w:val="21"/>
        </w:rPr>
        <w:t>被保险人因非保险事故身故的，</w:t>
      </w:r>
      <w:r w:rsidRPr="00E67C09">
        <w:rPr>
          <w:rFonts w:ascii="宋体" w:hAnsi="宋体" w:hint="eastAsia"/>
          <w:b/>
          <w:szCs w:val="21"/>
        </w:rPr>
        <w:t>则自其身故之日起该被保</w:t>
      </w:r>
      <w:r>
        <w:rPr>
          <w:rFonts w:ascii="宋体" w:hAnsi="宋体" w:hint="eastAsia"/>
          <w:b/>
          <w:szCs w:val="21"/>
        </w:rPr>
        <w:t>险人的被保资格丧失，保险人对该被保险人所承担的保险责任随即终止</w:t>
      </w:r>
      <w:r w:rsidRPr="007C2761">
        <w:rPr>
          <w:rFonts w:ascii="宋体" w:hAnsi="宋体" w:hint="eastAsia"/>
          <w:szCs w:val="21"/>
        </w:rPr>
        <w:t>。</w:t>
      </w:r>
    </w:p>
    <w:p w14:paraId="321830D9" w14:textId="77777777" w:rsidR="007669E9" w:rsidRPr="00E05C98" w:rsidRDefault="007669E9" w:rsidP="007669E9">
      <w:pPr>
        <w:pStyle w:val="ac"/>
        <w:ind w:leftChars="405" w:left="850"/>
        <w:rPr>
          <w:rFonts w:ascii="宋体" w:eastAsia="Times New Roman" w:hAnsi="宋体"/>
          <w:b/>
          <w:bCs/>
          <w:szCs w:val="20"/>
        </w:rPr>
      </w:pPr>
      <w:r w:rsidRPr="00E05C98">
        <w:rPr>
          <w:rFonts w:ascii="宋体" w:hAnsi="宋体" w:hint="eastAsia"/>
        </w:rPr>
        <w:t>本</w:t>
      </w:r>
      <w:r>
        <w:rPr>
          <w:rFonts w:ascii="宋体" w:hAnsi="宋体" w:hint="eastAsia"/>
          <w:szCs w:val="21"/>
        </w:rPr>
        <w:t>附加</w:t>
      </w:r>
      <w:proofErr w:type="gramStart"/>
      <w:r>
        <w:rPr>
          <w:rFonts w:ascii="宋体" w:hAnsi="宋体"/>
          <w:szCs w:val="21"/>
        </w:rPr>
        <w:t>险</w:t>
      </w:r>
      <w:r w:rsidRPr="00E05C98">
        <w:rPr>
          <w:rFonts w:ascii="宋体" w:hAnsi="宋体" w:hint="eastAsia"/>
        </w:rPr>
        <w:t>合同</w:t>
      </w:r>
      <w:proofErr w:type="gramEnd"/>
      <w:r w:rsidRPr="00E05C98">
        <w:rPr>
          <w:rFonts w:ascii="宋体" w:hAnsi="宋体" w:hint="eastAsia"/>
        </w:rPr>
        <w:t>保险期间终止，</w:t>
      </w:r>
      <w:r w:rsidRPr="00E05C98">
        <w:rPr>
          <w:rFonts w:ascii="宋体" w:hAnsi="宋体" w:hint="eastAsia"/>
          <w:b/>
          <w:bCs/>
        </w:rPr>
        <w:t>则被保险人的被保资格终止，保险人对被保险人所承担的保险责任随即终止。</w:t>
      </w:r>
    </w:p>
    <w:p w14:paraId="6516CBBF" w14:textId="77777777" w:rsidR="007669E9" w:rsidRDefault="007669E9" w:rsidP="007669E9">
      <w:pPr>
        <w:adjustRightInd w:val="0"/>
        <w:snapToGrid w:val="0"/>
        <w:ind w:leftChars="405" w:left="850" w:firstLineChars="200" w:firstLine="420"/>
        <w:rPr>
          <w:rFonts w:ascii="宋体" w:hAnsi="宋体"/>
          <w:b/>
          <w:szCs w:val="21"/>
        </w:rPr>
      </w:pPr>
      <w:r w:rsidRPr="00E05C98">
        <w:rPr>
          <w:rFonts w:ascii="宋体" w:hAnsi="宋体" w:hint="eastAsia"/>
        </w:rPr>
        <w:t>本</w:t>
      </w:r>
      <w:r>
        <w:rPr>
          <w:rFonts w:ascii="宋体" w:hAnsi="宋体" w:hint="eastAsia"/>
          <w:szCs w:val="21"/>
        </w:rPr>
        <w:t>附加</w:t>
      </w:r>
      <w:proofErr w:type="gramStart"/>
      <w:r>
        <w:rPr>
          <w:rFonts w:ascii="宋体" w:hAnsi="宋体"/>
          <w:szCs w:val="21"/>
        </w:rPr>
        <w:t>险</w:t>
      </w:r>
      <w:r w:rsidRPr="00E05C98">
        <w:rPr>
          <w:rFonts w:ascii="宋体" w:hAnsi="宋体" w:hint="eastAsia"/>
        </w:rPr>
        <w:t>合同</w:t>
      </w:r>
      <w:proofErr w:type="gramEnd"/>
      <w:r w:rsidRPr="00E05C98">
        <w:rPr>
          <w:rFonts w:ascii="宋体" w:hAnsi="宋体" w:hint="eastAsia"/>
        </w:rPr>
        <w:t>解除，</w:t>
      </w:r>
      <w:r w:rsidRPr="00E05C98">
        <w:rPr>
          <w:rFonts w:ascii="宋体" w:hAnsi="宋体" w:hint="eastAsia"/>
          <w:b/>
          <w:bCs/>
        </w:rPr>
        <w:t>则自解除之日起被</w:t>
      </w:r>
      <w:r>
        <w:rPr>
          <w:rFonts w:ascii="宋体" w:hAnsi="宋体" w:hint="eastAsia"/>
          <w:b/>
          <w:bCs/>
        </w:rPr>
        <w:t>保险人的被保资格终止，保险人对被保险人所承担的保险责任随即终止</w:t>
      </w:r>
      <w:r w:rsidRPr="007C2761">
        <w:rPr>
          <w:rFonts w:ascii="宋体" w:hAnsi="宋体" w:hint="eastAsia"/>
          <w:b/>
          <w:szCs w:val="21"/>
        </w:rPr>
        <w:t>。</w:t>
      </w:r>
    </w:p>
    <w:p w14:paraId="128A75CA" w14:textId="4D930684" w:rsidR="00DE23C8" w:rsidRPr="00482C87" w:rsidRDefault="00DE23C8" w:rsidP="00CE3AB1">
      <w:pPr>
        <w:pStyle w:val="2"/>
        <w:rPr>
          <w:rFonts w:asciiTheme="minorEastAsia" w:eastAsiaTheme="minorEastAsia" w:hAnsiTheme="minorEastAsia"/>
        </w:rPr>
      </w:pPr>
      <w:r w:rsidRPr="00482C87">
        <w:rPr>
          <w:rFonts w:asciiTheme="minorEastAsia" w:eastAsiaTheme="minorEastAsia" w:hAnsiTheme="minorEastAsia" w:hint="eastAsia"/>
        </w:rPr>
        <w:t>4.</w:t>
      </w:r>
      <w:r w:rsidR="005A4AEE">
        <w:rPr>
          <w:rFonts w:asciiTheme="minorEastAsia" w:eastAsiaTheme="minorEastAsia" w:hAnsiTheme="minorEastAsia"/>
        </w:rPr>
        <w:t>2</w:t>
      </w:r>
      <w:r w:rsidRPr="00482C87">
        <w:rPr>
          <w:rFonts w:asciiTheme="minorEastAsia" w:eastAsiaTheme="minorEastAsia" w:hAnsiTheme="minorEastAsia" w:hint="eastAsia"/>
        </w:rPr>
        <w:tab/>
      </w:r>
      <w:r w:rsidRPr="00482C87">
        <w:rPr>
          <w:rFonts w:asciiTheme="minorEastAsia" w:eastAsiaTheme="minorEastAsia" w:hAnsiTheme="minorEastAsia"/>
        </w:rPr>
        <w:tab/>
      </w:r>
      <w:r w:rsidRPr="00482C87">
        <w:rPr>
          <w:rFonts w:asciiTheme="minorEastAsia" w:eastAsiaTheme="minorEastAsia" w:hAnsiTheme="minorEastAsia" w:hint="eastAsia"/>
        </w:rPr>
        <w:t>预防接种</w:t>
      </w:r>
    </w:p>
    <w:p w14:paraId="64D56F12" w14:textId="77777777" w:rsidR="00DE23C8" w:rsidRPr="00482C87" w:rsidRDefault="00DE23C8" w:rsidP="00CE3AB1">
      <w:pPr>
        <w:pStyle w:val="a5"/>
        <w:tabs>
          <w:tab w:val="clear" w:pos="840"/>
        </w:tabs>
        <w:ind w:leftChars="400" w:left="840" w:firstLine="420"/>
        <w:rPr>
          <w:rFonts w:asciiTheme="minorEastAsia" w:eastAsiaTheme="minorEastAsia" w:hAnsiTheme="minorEastAsia"/>
          <w:b w:val="0"/>
        </w:rPr>
      </w:pPr>
      <w:r w:rsidRPr="00482C87">
        <w:rPr>
          <w:rFonts w:asciiTheme="minorEastAsia" w:eastAsiaTheme="minorEastAsia" w:hAnsiTheme="minorEastAsia" w:hint="eastAsia"/>
          <w:b w:val="0"/>
        </w:rPr>
        <w:t>是指利用人工制备的抗原或抗体通过适宜的途径对机体进行接种，使机体获得对某种传染病的特异免疫力，以提高个体或群体的免疫水平，预防和控制针对传染病的发生和流行。</w:t>
      </w:r>
    </w:p>
    <w:p w14:paraId="1A333420" w14:textId="3A22E36E" w:rsidR="00760AFA" w:rsidRPr="00482C87" w:rsidRDefault="005A4AEE" w:rsidP="00760AFA">
      <w:pPr>
        <w:pStyle w:val="2"/>
        <w:rPr>
          <w:rFonts w:asciiTheme="minorEastAsia" w:eastAsiaTheme="minorEastAsia" w:hAnsiTheme="minorEastAsia"/>
        </w:rPr>
      </w:pPr>
      <w:r>
        <w:rPr>
          <w:rFonts w:asciiTheme="minorEastAsia" w:eastAsiaTheme="minorEastAsia" w:hAnsiTheme="minorEastAsia" w:hint="eastAsia"/>
        </w:rPr>
        <w:t>4.3</w:t>
      </w:r>
      <w:r w:rsidR="00760AFA" w:rsidRPr="00482C87">
        <w:rPr>
          <w:rFonts w:asciiTheme="minorEastAsia" w:eastAsiaTheme="minorEastAsia" w:hAnsiTheme="minorEastAsia" w:hint="eastAsia"/>
        </w:rPr>
        <w:tab/>
      </w:r>
      <w:r w:rsidR="00760AFA" w:rsidRPr="00482C87">
        <w:rPr>
          <w:rFonts w:asciiTheme="minorEastAsia" w:eastAsiaTheme="minorEastAsia" w:hAnsiTheme="minorEastAsia"/>
        </w:rPr>
        <w:tab/>
      </w:r>
      <w:r w:rsidR="00760AFA" w:rsidRPr="00482C87">
        <w:rPr>
          <w:rFonts w:asciiTheme="minorEastAsia" w:eastAsiaTheme="minorEastAsia" w:hAnsiTheme="minorEastAsia" w:hint="eastAsia"/>
        </w:rPr>
        <w:t>疫苗</w:t>
      </w:r>
    </w:p>
    <w:p w14:paraId="6FB9C040" w14:textId="77777777" w:rsidR="00790845" w:rsidRPr="008C1CB9" w:rsidRDefault="00790845" w:rsidP="00790845">
      <w:pPr>
        <w:pStyle w:val="a5"/>
        <w:tabs>
          <w:tab w:val="clear" w:pos="840"/>
        </w:tabs>
        <w:ind w:leftChars="405" w:left="850" w:firstLine="409"/>
        <w:rPr>
          <w:b w:val="0"/>
        </w:rPr>
      </w:pPr>
      <w:r w:rsidRPr="008C1CB9">
        <w:rPr>
          <w:rFonts w:hint="eastAsia"/>
          <w:b w:val="0"/>
        </w:rPr>
        <w:t>是指为了预防、控制传染病的发生、流行，用于人体预防接种的疫苗类预防性生物制品。根据</w:t>
      </w:r>
      <w:r w:rsidRPr="00E21D6F">
        <w:rPr>
          <w:rFonts w:asciiTheme="minorEastAsia" w:eastAsiaTheme="minorEastAsia" w:hAnsiTheme="minorEastAsia" w:hint="eastAsia"/>
          <w:b w:val="0"/>
        </w:rPr>
        <w:t>国家最新修订颁布的</w:t>
      </w:r>
      <w:r w:rsidRPr="008C1CB9">
        <w:rPr>
          <w:rFonts w:hint="eastAsia"/>
          <w:b w:val="0"/>
        </w:rPr>
        <w:t>《疫苗流通和预防接种管理条例》，分为两类：</w:t>
      </w:r>
    </w:p>
    <w:p w14:paraId="44113A88" w14:textId="77777777" w:rsidR="00790845" w:rsidRPr="008C1CB9" w:rsidRDefault="00790845" w:rsidP="00790845">
      <w:pPr>
        <w:pStyle w:val="a5"/>
        <w:tabs>
          <w:tab w:val="clear" w:pos="840"/>
        </w:tabs>
        <w:ind w:leftChars="405" w:left="850" w:firstLine="409"/>
        <w:rPr>
          <w:b w:val="0"/>
        </w:rPr>
      </w:pPr>
      <w:r w:rsidRPr="008C1CB9">
        <w:rPr>
          <w:rFonts w:hint="eastAsia"/>
          <w:b w:val="0"/>
        </w:rPr>
        <w:t>第一类疫苗，是指政府免费向公民提供，公民应当依照政府的规定受种的疫苗，包括国家免疫规划确定的疫苗，省、自治区、直辖市人民政府在执行国家免疫规划时增加的疫苗，以及县级以上人民政府或者其卫生主管部门组织的应急接种或者群体性预防接种所使用的疫苗；</w:t>
      </w:r>
    </w:p>
    <w:p w14:paraId="42EEBF2A" w14:textId="1B6C7BEC" w:rsidR="00760AFA" w:rsidRPr="00482C87" w:rsidRDefault="00790845" w:rsidP="00760AFA">
      <w:pPr>
        <w:pStyle w:val="a5"/>
        <w:tabs>
          <w:tab w:val="clear" w:pos="840"/>
        </w:tabs>
        <w:ind w:leftChars="400" w:left="840" w:firstLine="420"/>
        <w:rPr>
          <w:rFonts w:asciiTheme="minorEastAsia" w:eastAsiaTheme="minorEastAsia" w:hAnsiTheme="minorEastAsia"/>
          <w:b w:val="0"/>
        </w:rPr>
      </w:pPr>
      <w:r w:rsidRPr="008C1CB9">
        <w:rPr>
          <w:rFonts w:hint="eastAsia"/>
          <w:b w:val="0"/>
        </w:rPr>
        <w:t>第二类疫苗，是指由公民自费并且自愿受种的其他疫苗</w:t>
      </w:r>
      <w:r>
        <w:rPr>
          <w:rFonts w:hint="eastAsia"/>
          <w:b w:val="0"/>
        </w:rPr>
        <w:t>。</w:t>
      </w:r>
    </w:p>
    <w:p w14:paraId="3366D50F" w14:textId="1227D4C3" w:rsidR="0093795B" w:rsidRPr="00482C87" w:rsidRDefault="0093795B" w:rsidP="00CE3AB1">
      <w:pPr>
        <w:pStyle w:val="2"/>
        <w:rPr>
          <w:rFonts w:asciiTheme="minorEastAsia" w:eastAsiaTheme="minorEastAsia" w:hAnsiTheme="minorEastAsia"/>
        </w:rPr>
      </w:pPr>
      <w:r w:rsidRPr="00482C87">
        <w:rPr>
          <w:rFonts w:asciiTheme="minorEastAsia" w:eastAsiaTheme="minorEastAsia" w:hAnsiTheme="minorEastAsia" w:hint="eastAsia"/>
        </w:rPr>
        <w:t>4.</w:t>
      </w:r>
      <w:r w:rsidR="005A4AEE">
        <w:rPr>
          <w:rFonts w:asciiTheme="minorEastAsia" w:eastAsiaTheme="minorEastAsia" w:hAnsiTheme="minorEastAsia"/>
        </w:rPr>
        <w:t>4</w:t>
      </w:r>
      <w:r w:rsidRPr="00482C87">
        <w:rPr>
          <w:rFonts w:asciiTheme="minorEastAsia" w:eastAsiaTheme="minorEastAsia" w:hAnsiTheme="minorEastAsia" w:hint="eastAsia"/>
        </w:rPr>
        <w:tab/>
      </w:r>
      <w:r w:rsidR="00541EB0" w:rsidRPr="00482C87">
        <w:rPr>
          <w:rFonts w:asciiTheme="minorEastAsia" w:eastAsiaTheme="minorEastAsia" w:hAnsiTheme="minorEastAsia"/>
        </w:rPr>
        <w:tab/>
      </w:r>
      <w:r w:rsidR="00DE0891" w:rsidRPr="00482C87">
        <w:rPr>
          <w:rFonts w:asciiTheme="minorEastAsia" w:eastAsiaTheme="minorEastAsia" w:hAnsiTheme="minorEastAsia"/>
        </w:rPr>
        <w:t>预防接种</w:t>
      </w:r>
      <w:r w:rsidR="00541EB0" w:rsidRPr="00482C87">
        <w:rPr>
          <w:rFonts w:asciiTheme="minorEastAsia" w:eastAsiaTheme="minorEastAsia" w:hAnsiTheme="minorEastAsia" w:hint="eastAsia"/>
        </w:rPr>
        <w:t>异常</w:t>
      </w:r>
      <w:r w:rsidR="00541EB0" w:rsidRPr="00482C87">
        <w:rPr>
          <w:rFonts w:asciiTheme="minorEastAsia" w:eastAsiaTheme="minorEastAsia" w:hAnsiTheme="minorEastAsia"/>
        </w:rPr>
        <w:t>失效</w:t>
      </w:r>
    </w:p>
    <w:p w14:paraId="0B0876FF" w14:textId="6C778553" w:rsidR="0093795B" w:rsidRPr="00482C87" w:rsidRDefault="00790845" w:rsidP="001809DC">
      <w:pPr>
        <w:pStyle w:val="ac"/>
        <w:rPr>
          <w:rFonts w:asciiTheme="minorEastAsia" w:eastAsiaTheme="minorEastAsia" w:hAnsiTheme="minorEastAsia"/>
          <w:szCs w:val="21"/>
        </w:rPr>
      </w:pPr>
      <w:r w:rsidRPr="00482C87">
        <w:rPr>
          <w:rFonts w:asciiTheme="minorEastAsia" w:eastAsiaTheme="minorEastAsia" w:hAnsiTheme="minorEastAsia" w:hint="eastAsia"/>
          <w:szCs w:val="21"/>
        </w:rPr>
        <w:t>是指被保险人根据人民政府卫生主管部门指定的接种单位的要求，在接种单位全程接种本保险合同约定的疫苗（</w:t>
      </w:r>
      <w:proofErr w:type="gramStart"/>
      <w:r w:rsidRPr="00482C87">
        <w:rPr>
          <w:rFonts w:asciiTheme="minorEastAsia" w:eastAsiaTheme="minorEastAsia" w:hAnsiTheme="minorEastAsia" w:hint="eastAsia"/>
          <w:szCs w:val="21"/>
        </w:rPr>
        <w:t>若保险</w:t>
      </w:r>
      <w:proofErr w:type="gramEnd"/>
      <w:r w:rsidRPr="00482C87">
        <w:rPr>
          <w:rFonts w:asciiTheme="minorEastAsia" w:eastAsiaTheme="minorEastAsia" w:hAnsiTheme="minorEastAsia" w:hint="eastAsia"/>
          <w:szCs w:val="21"/>
        </w:rPr>
        <w:t>合同中未载明约定疫苗的具体种类，则视为所有符合释义</w:t>
      </w:r>
      <w:r w:rsidRPr="00482C87">
        <w:rPr>
          <w:rFonts w:asciiTheme="minorEastAsia" w:eastAsiaTheme="minorEastAsia" w:hAnsiTheme="minorEastAsia"/>
          <w:szCs w:val="21"/>
        </w:rPr>
        <w:t>4</w:t>
      </w:r>
      <w:r w:rsidRPr="00482C87">
        <w:rPr>
          <w:rFonts w:asciiTheme="minorEastAsia" w:eastAsiaTheme="minorEastAsia" w:hAnsiTheme="minorEastAsia" w:hint="eastAsia"/>
          <w:szCs w:val="21"/>
        </w:rPr>
        <w:t>.</w:t>
      </w:r>
      <w:r>
        <w:rPr>
          <w:rFonts w:asciiTheme="minorEastAsia" w:eastAsiaTheme="minorEastAsia" w:hAnsiTheme="minorEastAsia"/>
          <w:szCs w:val="21"/>
        </w:rPr>
        <w:t>3</w:t>
      </w:r>
      <w:r w:rsidRPr="00482C87">
        <w:rPr>
          <w:rFonts w:asciiTheme="minorEastAsia" w:eastAsiaTheme="minorEastAsia" w:hAnsiTheme="minorEastAsia" w:hint="eastAsia"/>
          <w:szCs w:val="21"/>
        </w:rPr>
        <w:t>的疫苗）后，在该疫苗防疫有效</w:t>
      </w:r>
      <w:r>
        <w:rPr>
          <w:rFonts w:asciiTheme="minorEastAsia" w:eastAsiaTheme="minorEastAsia" w:hAnsiTheme="minorEastAsia" w:hint="eastAsia"/>
          <w:szCs w:val="21"/>
        </w:rPr>
        <w:t>保护</w:t>
      </w:r>
      <w:r w:rsidRPr="00482C87">
        <w:rPr>
          <w:rFonts w:asciiTheme="minorEastAsia" w:eastAsiaTheme="minorEastAsia" w:hAnsiTheme="minorEastAsia" w:hint="eastAsia"/>
          <w:szCs w:val="21"/>
        </w:rPr>
        <w:t>期内仍然罹患该疫苗所防疫疾病。</w:t>
      </w:r>
    </w:p>
    <w:p w14:paraId="60D51799" w14:textId="07DFFCB2" w:rsidR="001720FF" w:rsidRPr="00482C87" w:rsidRDefault="005A4AEE" w:rsidP="001720FF">
      <w:pPr>
        <w:pStyle w:val="2"/>
        <w:rPr>
          <w:rFonts w:asciiTheme="minorEastAsia" w:eastAsiaTheme="minorEastAsia" w:hAnsiTheme="minorEastAsia"/>
        </w:rPr>
      </w:pPr>
      <w:r>
        <w:rPr>
          <w:rFonts w:asciiTheme="minorEastAsia" w:eastAsiaTheme="minorEastAsia" w:hAnsiTheme="minorEastAsia"/>
        </w:rPr>
        <w:t>4.5</w:t>
      </w:r>
      <w:r w:rsidR="001720FF" w:rsidRPr="00482C87">
        <w:rPr>
          <w:rFonts w:asciiTheme="minorEastAsia" w:eastAsiaTheme="minorEastAsia" w:hAnsiTheme="minorEastAsia" w:hint="eastAsia"/>
        </w:rPr>
        <w:tab/>
      </w:r>
      <w:r w:rsidR="001720FF" w:rsidRPr="00482C87">
        <w:rPr>
          <w:rFonts w:asciiTheme="minorEastAsia" w:eastAsiaTheme="minorEastAsia" w:hAnsiTheme="minorEastAsia"/>
        </w:rPr>
        <w:tab/>
      </w:r>
      <w:r w:rsidR="001720FF" w:rsidRPr="00482C87">
        <w:rPr>
          <w:rFonts w:asciiTheme="minorEastAsia" w:eastAsiaTheme="minorEastAsia" w:hAnsiTheme="minorEastAsia" w:hint="eastAsia"/>
        </w:rPr>
        <w:t>专科医生</w:t>
      </w:r>
    </w:p>
    <w:p w14:paraId="65A217A0" w14:textId="77777777" w:rsidR="001809DC" w:rsidRPr="00E85690" w:rsidRDefault="001809DC" w:rsidP="001809DC">
      <w:pPr>
        <w:pStyle w:val="ac"/>
        <w:ind w:leftChars="405" w:left="850"/>
        <w:rPr>
          <w:rFonts w:ascii="宋体" w:hAnsi="宋体"/>
        </w:rPr>
      </w:pPr>
      <w:r w:rsidRPr="00E85690">
        <w:rPr>
          <w:rFonts w:ascii="宋体" w:hAnsi="宋体"/>
        </w:rPr>
        <w:t>专科医生应当同时满足以下四项资格条件：</w:t>
      </w:r>
    </w:p>
    <w:p w14:paraId="1671369C" w14:textId="77777777" w:rsidR="001809DC" w:rsidRPr="00E85690" w:rsidRDefault="001809DC" w:rsidP="001809DC">
      <w:pPr>
        <w:pStyle w:val="ac"/>
        <w:numPr>
          <w:ilvl w:val="0"/>
          <w:numId w:val="3"/>
        </w:numPr>
        <w:ind w:leftChars="600" w:left="1940" w:firstLineChars="0" w:hanging="680"/>
        <w:rPr>
          <w:rFonts w:ascii="宋体" w:hAnsi="宋体"/>
          <w:szCs w:val="21"/>
        </w:rPr>
      </w:pPr>
      <w:r w:rsidRPr="00E85690">
        <w:rPr>
          <w:rFonts w:ascii="宋体" w:hAnsi="宋体"/>
          <w:szCs w:val="21"/>
        </w:rPr>
        <w:t>具有有效的中华人民共和国《医师资格证书》；</w:t>
      </w:r>
    </w:p>
    <w:p w14:paraId="1048BE37" w14:textId="77777777" w:rsidR="001809DC" w:rsidRPr="00E85690" w:rsidRDefault="001809DC" w:rsidP="001809DC">
      <w:pPr>
        <w:pStyle w:val="ac"/>
        <w:numPr>
          <w:ilvl w:val="0"/>
          <w:numId w:val="3"/>
        </w:numPr>
        <w:ind w:leftChars="600" w:left="1940" w:firstLineChars="0" w:hanging="680"/>
        <w:rPr>
          <w:rFonts w:ascii="宋体" w:hAnsi="宋体"/>
          <w:szCs w:val="21"/>
        </w:rPr>
      </w:pPr>
      <w:r w:rsidRPr="00E85690">
        <w:rPr>
          <w:rFonts w:ascii="宋体" w:hAnsi="宋体"/>
          <w:szCs w:val="21"/>
        </w:rPr>
        <w:t>具有有效的中华人民共和国《医师执业证书》，并按期到相关部门登记注册；</w:t>
      </w:r>
    </w:p>
    <w:p w14:paraId="3E9C1289" w14:textId="77777777" w:rsidR="00B63CED" w:rsidRDefault="001809DC" w:rsidP="00B63CED">
      <w:pPr>
        <w:pStyle w:val="ac"/>
        <w:numPr>
          <w:ilvl w:val="0"/>
          <w:numId w:val="3"/>
        </w:numPr>
        <w:ind w:leftChars="600" w:left="1940" w:firstLineChars="0" w:hanging="680"/>
        <w:rPr>
          <w:rFonts w:ascii="宋体" w:hAnsi="宋体"/>
          <w:szCs w:val="21"/>
        </w:rPr>
      </w:pPr>
      <w:r w:rsidRPr="00C2415C">
        <w:rPr>
          <w:rFonts w:ascii="宋体" w:hAnsi="宋体"/>
          <w:szCs w:val="21"/>
        </w:rPr>
        <w:t>具有有效的中华人民共和国主治医师或主治医师以上职称的《医师职称证书》；</w:t>
      </w:r>
    </w:p>
    <w:p w14:paraId="0B968136" w14:textId="047FF042" w:rsidR="00B63CED" w:rsidRPr="00B63CED" w:rsidRDefault="001809DC" w:rsidP="00B63CED">
      <w:pPr>
        <w:pStyle w:val="ac"/>
        <w:numPr>
          <w:ilvl w:val="0"/>
          <w:numId w:val="3"/>
        </w:numPr>
        <w:ind w:leftChars="600" w:left="1940" w:firstLineChars="0" w:hanging="680"/>
        <w:rPr>
          <w:rFonts w:ascii="宋体" w:hAnsi="宋体"/>
          <w:szCs w:val="21"/>
        </w:rPr>
      </w:pPr>
      <w:r w:rsidRPr="00B63CED">
        <w:rPr>
          <w:rFonts w:ascii="宋体" w:hAnsi="宋体"/>
          <w:szCs w:val="21"/>
        </w:rPr>
        <w:t>在二级或二级以上医院的相应科室从事临床工作三年以上</w:t>
      </w:r>
      <w:r w:rsidRPr="00B63CED">
        <w:rPr>
          <w:rFonts w:ascii="宋体" w:hAnsi="宋体" w:hint="eastAsia"/>
          <w:szCs w:val="21"/>
        </w:rPr>
        <w:t>。</w:t>
      </w:r>
    </w:p>
    <w:p w14:paraId="303C1BF7" w14:textId="6091925C" w:rsidR="00763A67" w:rsidRPr="00482C87" w:rsidRDefault="00763A67" w:rsidP="00763A67">
      <w:pPr>
        <w:pStyle w:val="2"/>
        <w:rPr>
          <w:rFonts w:asciiTheme="minorEastAsia" w:eastAsiaTheme="minorEastAsia" w:hAnsiTheme="minorEastAsia"/>
        </w:rPr>
      </w:pPr>
      <w:r w:rsidRPr="00482C87">
        <w:rPr>
          <w:rFonts w:asciiTheme="minorEastAsia" w:eastAsiaTheme="minorEastAsia" w:hAnsiTheme="minorEastAsia" w:hint="eastAsia"/>
        </w:rPr>
        <w:t>4.</w:t>
      </w:r>
      <w:r w:rsidR="005A4AEE">
        <w:rPr>
          <w:rFonts w:asciiTheme="minorEastAsia" w:eastAsiaTheme="minorEastAsia" w:hAnsiTheme="minorEastAsia"/>
        </w:rPr>
        <w:t>6</w:t>
      </w:r>
      <w:r w:rsidRPr="00482C87">
        <w:rPr>
          <w:rFonts w:asciiTheme="minorEastAsia" w:eastAsiaTheme="minorEastAsia" w:hAnsiTheme="minorEastAsia" w:hint="eastAsia"/>
        </w:rPr>
        <w:tab/>
      </w:r>
      <w:r w:rsidRPr="00482C87">
        <w:rPr>
          <w:rFonts w:asciiTheme="minorEastAsia" w:eastAsiaTheme="minorEastAsia" w:hAnsiTheme="minorEastAsia" w:hint="eastAsia"/>
        </w:rPr>
        <w:tab/>
        <w:t>保险金申请人</w:t>
      </w:r>
    </w:p>
    <w:p w14:paraId="3C181E72" w14:textId="420555B6" w:rsidR="00EF2C39" w:rsidRPr="00EF2C39" w:rsidRDefault="00B63CED" w:rsidP="00EF2C39">
      <w:pPr>
        <w:pStyle w:val="a5"/>
        <w:tabs>
          <w:tab w:val="clear" w:pos="840"/>
        </w:tabs>
        <w:ind w:leftChars="400" w:left="840" w:firstLine="420"/>
        <w:rPr>
          <w:rFonts w:asciiTheme="minorEastAsia" w:eastAsiaTheme="minorEastAsia" w:hAnsiTheme="minorEastAsia"/>
          <w:b w:val="0"/>
        </w:rPr>
      </w:pPr>
      <w:r w:rsidRPr="00B63CED">
        <w:rPr>
          <w:rFonts w:asciiTheme="minorEastAsia" w:eastAsiaTheme="minorEastAsia" w:hAnsiTheme="minorEastAsia" w:hint="eastAsia"/>
          <w:b w:val="0"/>
        </w:rPr>
        <w:t>身故保险金申请人是指受益人或被保险人的继承人或依法享有保险金请求权的其他自然人。</w:t>
      </w:r>
    </w:p>
    <w:sectPr w:rsidR="00EF2C39" w:rsidRPr="00EF2C39" w:rsidSect="009134C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6F5C0" w14:textId="77777777" w:rsidR="00D3166B" w:rsidRDefault="00D3166B">
      <w:r>
        <w:separator/>
      </w:r>
    </w:p>
  </w:endnote>
  <w:endnote w:type="continuationSeparator" w:id="0">
    <w:p w14:paraId="361F5CCE" w14:textId="77777777" w:rsidR="00D3166B" w:rsidRDefault="00D3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39E4F" w14:textId="77777777" w:rsidR="004542B5" w:rsidRPr="00EA2DE5" w:rsidRDefault="004542B5" w:rsidP="009134C6">
    <w:pPr>
      <w:pStyle w:val="a3"/>
      <w:jc w:val="center"/>
      <w:rPr>
        <w:rFonts w:ascii="Times New Roman" w:hAnsi="Times New Roman"/>
        <w:sz w:val="16"/>
        <w:szCs w:val="16"/>
      </w:rPr>
    </w:pPr>
    <w:r w:rsidRPr="00EA2DE5">
      <w:rPr>
        <w:rFonts w:ascii="Times New Roman" w:hAnsi="Times New Roman"/>
        <w:sz w:val="16"/>
        <w:szCs w:val="16"/>
        <w:lang w:val="zh-CN"/>
      </w:rPr>
      <w:t xml:space="preserve"> </w:t>
    </w:r>
    <w:r w:rsidRPr="00EA2DE5">
      <w:rPr>
        <w:rFonts w:ascii="Times New Roman" w:hAnsi="Times New Roman"/>
        <w:bCs/>
        <w:sz w:val="16"/>
        <w:szCs w:val="16"/>
      </w:rPr>
      <w:fldChar w:fldCharType="begin"/>
    </w:r>
    <w:r w:rsidRPr="00EA2DE5">
      <w:rPr>
        <w:rFonts w:ascii="Times New Roman" w:hAnsi="Times New Roman"/>
        <w:bCs/>
        <w:sz w:val="16"/>
        <w:szCs w:val="16"/>
      </w:rPr>
      <w:instrText>PAGE</w:instrText>
    </w:r>
    <w:r w:rsidRPr="00EA2DE5">
      <w:rPr>
        <w:rFonts w:ascii="Times New Roman" w:hAnsi="Times New Roman"/>
        <w:bCs/>
        <w:sz w:val="16"/>
        <w:szCs w:val="16"/>
      </w:rPr>
      <w:fldChar w:fldCharType="separate"/>
    </w:r>
    <w:r w:rsidR="00D707BB">
      <w:rPr>
        <w:rFonts w:ascii="Times New Roman" w:hAnsi="Times New Roman"/>
        <w:bCs/>
        <w:noProof/>
        <w:sz w:val="16"/>
        <w:szCs w:val="16"/>
      </w:rPr>
      <w:t>2</w:t>
    </w:r>
    <w:r w:rsidRPr="00EA2DE5">
      <w:rPr>
        <w:rFonts w:ascii="Times New Roman" w:hAnsi="Times New Roman"/>
        <w:bCs/>
        <w:sz w:val="16"/>
        <w:szCs w:val="16"/>
      </w:rPr>
      <w:fldChar w:fldCharType="end"/>
    </w:r>
    <w:r w:rsidRPr="00EA2DE5">
      <w:rPr>
        <w:rFonts w:ascii="Times New Roman" w:hAnsi="Times New Roman"/>
        <w:sz w:val="16"/>
        <w:szCs w:val="16"/>
        <w:lang w:val="zh-CN"/>
      </w:rPr>
      <w:t xml:space="preserve"> / </w:t>
    </w:r>
    <w:r w:rsidRPr="00EA2DE5">
      <w:rPr>
        <w:rFonts w:ascii="Times New Roman" w:hAnsi="Times New Roman"/>
        <w:bCs/>
        <w:sz w:val="16"/>
        <w:szCs w:val="16"/>
      </w:rPr>
      <w:fldChar w:fldCharType="begin"/>
    </w:r>
    <w:r w:rsidRPr="00EA2DE5">
      <w:rPr>
        <w:rFonts w:ascii="Times New Roman" w:hAnsi="Times New Roman"/>
        <w:bCs/>
        <w:sz w:val="16"/>
        <w:szCs w:val="16"/>
      </w:rPr>
      <w:instrText>NUMPAGES</w:instrText>
    </w:r>
    <w:r w:rsidRPr="00EA2DE5">
      <w:rPr>
        <w:rFonts w:ascii="Times New Roman" w:hAnsi="Times New Roman"/>
        <w:bCs/>
        <w:sz w:val="16"/>
        <w:szCs w:val="16"/>
      </w:rPr>
      <w:fldChar w:fldCharType="separate"/>
    </w:r>
    <w:r w:rsidR="00D707BB">
      <w:rPr>
        <w:rFonts w:ascii="Times New Roman" w:hAnsi="Times New Roman"/>
        <w:bCs/>
        <w:noProof/>
        <w:sz w:val="16"/>
        <w:szCs w:val="16"/>
      </w:rPr>
      <w:t>2</w:t>
    </w:r>
    <w:r w:rsidRPr="00EA2DE5">
      <w:rPr>
        <w:rFonts w:ascii="Times New Roman" w:hAnsi="Times New Roman"/>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47B4B" w14:textId="77777777" w:rsidR="00D3166B" w:rsidRDefault="00D3166B">
      <w:r>
        <w:separator/>
      </w:r>
    </w:p>
  </w:footnote>
  <w:footnote w:type="continuationSeparator" w:id="0">
    <w:p w14:paraId="4A8E9899" w14:textId="77777777" w:rsidR="00D3166B" w:rsidRDefault="00D31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A71D4"/>
    <w:multiLevelType w:val="hybridMultilevel"/>
    <w:tmpl w:val="1CE02E72"/>
    <w:lvl w:ilvl="0" w:tplc="FB4E7376">
      <w:start w:val="1"/>
      <w:numFmt w:val="decimal"/>
      <w:lvlText w:val="（%1）"/>
      <w:lvlJc w:val="left"/>
      <w:pPr>
        <w:ind w:left="1785" w:hanging="420"/>
      </w:pPr>
      <w:rPr>
        <w:rFonts w:hint="default"/>
      </w:rPr>
    </w:lvl>
    <w:lvl w:ilvl="1" w:tplc="04090019" w:tentative="1">
      <w:start w:val="1"/>
      <w:numFmt w:val="lowerLetter"/>
      <w:lvlText w:val="%2)"/>
      <w:lvlJc w:val="left"/>
      <w:pPr>
        <w:ind w:left="2205" w:hanging="420"/>
      </w:pPr>
    </w:lvl>
    <w:lvl w:ilvl="2" w:tplc="0409001B" w:tentative="1">
      <w:start w:val="1"/>
      <w:numFmt w:val="lowerRoman"/>
      <w:lvlText w:val="%3."/>
      <w:lvlJc w:val="right"/>
      <w:pPr>
        <w:ind w:left="2625" w:hanging="420"/>
      </w:pPr>
    </w:lvl>
    <w:lvl w:ilvl="3" w:tplc="0409000F" w:tentative="1">
      <w:start w:val="1"/>
      <w:numFmt w:val="decimal"/>
      <w:lvlText w:val="%4."/>
      <w:lvlJc w:val="left"/>
      <w:pPr>
        <w:ind w:left="3045" w:hanging="420"/>
      </w:pPr>
    </w:lvl>
    <w:lvl w:ilvl="4" w:tplc="04090019" w:tentative="1">
      <w:start w:val="1"/>
      <w:numFmt w:val="lowerLetter"/>
      <w:lvlText w:val="%5)"/>
      <w:lvlJc w:val="left"/>
      <w:pPr>
        <w:ind w:left="3465" w:hanging="420"/>
      </w:pPr>
    </w:lvl>
    <w:lvl w:ilvl="5" w:tplc="0409001B" w:tentative="1">
      <w:start w:val="1"/>
      <w:numFmt w:val="lowerRoman"/>
      <w:lvlText w:val="%6."/>
      <w:lvlJc w:val="right"/>
      <w:pPr>
        <w:ind w:left="3885" w:hanging="420"/>
      </w:pPr>
    </w:lvl>
    <w:lvl w:ilvl="6" w:tplc="0409000F" w:tentative="1">
      <w:start w:val="1"/>
      <w:numFmt w:val="decimal"/>
      <w:lvlText w:val="%7."/>
      <w:lvlJc w:val="left"/>
      <w:pPr>
        <w:ind w:left="4305" w:hanging="420"/>
      </w:pPr>
    </w:lvl>
    <w:lvl w:ilvl="7" w:tplc="04090019" w:tentative="1">
      <w:start w:val="1"/>
      <w:numFmt w:val="lowerLetter"/>
      <w:lvlText w:val="%8)"/>
      <w:lvlJc w:val="left"/>
      <w:pPr>
        <w:ind w:left="4725" w:hanging="420"/>
      </w:pPr>
    </w:lvl>
    <w:lvl w:ilvl="8" w:tplc="0409001B" w:tentative="1">
      <w:start w:val="1"/>
      <w:numFmt w:val="lowerRoman"/>
      <w:lvlText w:val="%9."/>
      <w:lvlJc w:val="right"/>
      <w:pPr>
        <w:ind w:left="5145" w:hanging="420"/>
      </w:pPr>
    </w:lvl>
  </w:abstractNum>
  <w:abstractNum w:abstractNumId="1">
    <w:nsid w:val="18F10091"/>
    <w:multiLevelType w:val="hybridMultilevel"/>
    <w:tmpl w:val="C11E1D62"/>
    <w:lvl w:ilvl="0" w:tplc="FB4E737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5073F5D"/>
    <w:multiLevelType w:val="hybridMultilevel"/>
    <w:tmpl w:val="156E7228"/>
    <w:lvl w:ilvl="0" w:tplc="D4E86C20">
      <w:start w:val="1"/>
      <w:numFmt w:val="decimal"/>
      <w:lvlText w:val="（%1）"/>
      <w:lvlJc w:val="left"/>
      <w:pPr>
        <w:ind w:left="1680" w:hanging="420"/>
      </w:pPr>
      <w:rPr>
        <w:rFonts w:hint="default"/>
        <w:b w:val="0"/>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
    <w:nsid w:val="2A47227B"/>
    <w:multiLevelType w:val="hybridMultilevel"/>
    <w:tmpl w:val="EAC8B8C0"/>
    <w:styleLink w:val="1"/>
    <w:lvl w:ilvl="0" w:tplc="2E5CD640">
      <w:start w:val="1"/>
      <w:numFmt w:val="ideographDigit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D5D4B1E2">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C2A84BEE">
      <w:start w:val="1"/>
      <w:numFmt w:val="lowerRoman"/>
      <w:lvlText w:val="%3."/>
      <w:lvlJc w:val="left"/>
      <w:pPr>
        <w:ind w:left="1260" w:hanging="527"/>
      </w:pPr>
      <w:rPr>
        <w:rFonts w:hAnsi="Arial Unicode MS"/>
        <w:caps w:val="0"/>
        <w:smallCaps w:val="0"/>
        <w:strike w:val="0"/>
        <w:dstrike w:val="0"/>
        <w:outline w:val="0"/>
        <w:emboss w:val="0"/>
        <w:imprint w:val="0"/>
        <w:spacing w:val="0"/>
        <w:w w:val="100"/>
        <w:kern w:val="0"/>
        <w:position w:val="0"/>
        <w:highlight w:val="none"/>
        <w:vertAlign w:val="baseline"/>
      </w:rPr>
    </w:lvl>
    <w:lvl w:ilvl="3" w:tplc="4A201A90">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5B9E411C">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62CCBBE4">
      <w:start w:val="1"/>
      <w:numFmt w:val="lowerRoman"/>
      <w:lvlText w:val="%6."/>
      <w:lvlJc w:val="left"/>
      <w:pPr>
        <w:ind w:left="2520" w:hanging="527"/>
      </w:pPr>
      <w:rPr>
        <w:rFonts w:hAnsi="Arial Unicode MS"/>
        <w:caps w:val="0"/>
        <w:smallCaps w:val="0"/>
        <w:strike w:val="0"/>
        <w:dstrike w:val="0"/>
        <w:outline w:val="0"/>
        <w:emboss w:val="0"/>
        <w:imprint w:val="0"/>
        <w:spacing w:val="0"/>
        <w:w w:val="100"/>
        <w:kern w:val="0"/>
        <w:position w:val="0"/>
        <w:highlight w:val="none"/>
        <w:vertAlign w:val="baseline"/>
      </w:rPr>
    </w:lvl>
    <w:lvl w:ilvl="6" w:tplc="BF964F1C">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5C661C4A">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BB00828E">
      <w:start w:val="1"/>
      <w:numFmt w:val="lowerRoman"/>
      <w:lvlText w:val="%9."/>
      <w:lvlJc w:val="left"/>
      <w:pPr>
        <w:ind w:left="3780" w:hanging="5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57603701"/>
    <w:multiLevelType w:val="hybridMultilevel"/>
    <w:tmpl w:val="E018B5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2173788"/>
    <w:multiLevelType w:val="hybridMultilevel"/>
    <w:tmpl w:val="4B4641F0"/>
    <w:lvl w:ilvl="0" w:tplc="D4EAD4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98A07AD"/>
    <w:multiLevelType w:val="hybridMultilevel"/>
    <w:tmpl w:val="5E04402A"/>
    <w:lvl w:ilvl="0" w:tplc="FB4E737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19"/>
    <w:rsid w:val="00002A69"/>
    <w:rsid w:val="0001368B"/>
    <w:rsid w:val="0002080C"/>
    <w:rsid w:val="0003325D"/>
    <w:rsid w:val="00035A4F"/>
    <w:rsid w:val="0006471C"/>
    <w:rsid w:val="0007608E"/>
    <w:rsid w:val="000824BA"/>
    <w:rsid w:val="00087F3A"/>
    <w:rsid w:val="00093DAE"/>
    <w:rsid w:val="00094349"/>
    <w:rsid w:val="000A1074"/>
    <w:rsid w:val="000A2051"/>
    <w:rsid w:val="000A6300"/>
    <w:rsid w:val="000B1E06"/>
    <w:rsid w:val="000B500C"/>
    <w:rsid w:val="000B527A"/>
    <w:rsid w:val="000B67A1"/>
    <w:rsid w:val="000C0460"/>
    <w:rsid w:val="000C4500"/>
    <w:rsid w:val="000E429C"/>
    <w:rsid w:val="000E79EB"/>
    <w:rsid w:val="000F296C"/>
    <w:rsid w:val="001001DE"/>
    <w:rsid w:val="001018FB"/>
    <w:rsid w:val="001020F9"/>
    <w:rsid w:val="0010702A"/>
    <w:rsid w:val="00107EA5"/>
    <w:rsid w:val="001226BA"/>
    <w:rsid w:val="00130D75"/>
    <w:rsid w:val="00130FE4"/>
    <w:rsid w:val="00142E63"/>
    <w:rsid w:val="00145FDD"/>
    <w:rsid w:val="00151B57"/>
    <w:rsid w:val="001579E2"/>
    <w:rsid w:val="00157B46"/>
    <w:rsid w:val="001660C3"/>
    <w:rsid w:val="00170C42"/>
    <w:rsid w:val="001720FF"/>
    <w:rsid w:val="0017245D"/>
    <w:rsid w:val="001809DC"/>
    <w:rsid w:val="001853A5"/>
    <w:rsid w:val="00186676"/>
    <w:rsid w:val="00197AE8"/>
    <w:rsid w:val="001B33A5"/>
    <w:rsid w:val="001B4536"/>
    <w:rsid w:val="001B5DA8"/>
    <w:rsid w:val="001C16F1"/>
    <w:rsid w:val="001F1078"/>
    <w:rsid w:val="001F1AF0"/>
    <w:rsid w:val="0022337C"/>
    <w:rsid w:val="00224980"/>
    <w:rsid w:val="00225471"/>
    <w:rsid w:val="002254AA"/>
    <w:rsid w:val="00225C5E"/>
    <w:rsid w:val="00234C1F"/>
    <w:rsid w:val="0024354C"/>
    <w:rsid w:val="0024709D"/>
    <w:rsid w:val="0025370A"/>
    <w:rsid w:val="002543CB"/>
    <w:rsid w:val="00284C63"/>
    <w:rsid w:val="0028529E"/>
    <w:rsid w:val="0028682E"/>
    <w:rsid w:val="00290253"/>
    <w:rsid w:val="00293E6D"/>
    <w:rsid w:val="002A14E9"/>
    <w:rsid w:val="002A556F"/>
    <w:rsid w:val="002A75C3"/>
    <w:rsid w:val="002A7DA6"/>
    <w:rsid w:val="002B1B4A"/>
    <w:rsid w:val="002B4B59"/>
    <w:rsid w:val="002B5C1C"/>
    <w:rsid w:val="002B776A"/>
    <w:rsid w:val="002C7B19"/>
    <w:rsid w:val="002D6D27"/>
    <w:rsid w:val="002E44A1"/>
    <w:rsid w:val="002F3F3A"/>
    <w:rsid w:val="002F4E6D"/>
    <w:rsid w:val="003014C8"/>
    <w:rsid w:val="00302F9A"/>
    <w:rsid w:val="003038E5"/>
    <w:rsid w:val="00305C42"/>
    <w:rsid w:val="0031147A"/>
    <w:rsid w:val="00316769"/>
    <w:rsid w:val="00325CF1"/>
    <w:rsid w:val="00327CF8"/>
    <w:rsid w:val="00341B2F"/>
    <w:rsid w:val="0035283E"/>
    <w:rsid w:val="00357C3C"/>
    <w:rsid w:val="00362169"/>
    <w:rsid w:val="00365605"/>
    <w:rsid w:val="0038401E"/>
    <w:rsid w:val="003903C0"/>
    <w:rsid w:val="00394A31"/>
    <w:rsid w:val="003A08E9"/>
    <w:rsid w:val="003A2A34"/>
    <w:rsid w:val="003A42C2"/>
    <w:rsid w:val="003A7933"/>
    <w:rsid w:val="003B0F2D"/>
    <w:rsid w:val="003C38C9"/>
    <w:rsid w:val="003D1F1C"/>
    <w:rsid w:val="003E1DC4"/>
    <w:rsid w:val="003F1674"/>
    <w:rsid w:val="0040598F"/>
    <w:rsid w:val="004342A4"/>
    <w:rsid w:val="004416DF"/>
    <w:rsid w:val="004446EF"/>
    <w:rsid w:val="00446136"/>
    <w:rsid w:val="004542B5"/>
    <w:rsid w:val="004552E0"/>
    <w:rsid w:val="00474A40"/>
    <w:rsid w:val="00475DDE"/>
    <w:rsid w:val="00482223"/>
    <w:rsid w:val="00482C87"/>
    <w:rsid w:val="004A30CD"/>
    <w:rsid w:val="004C128A"/>
    <w:rsid w:val="004C4F2B"/>
    <w:rsid w:val="004E7B53"/>
    <w:rsid w:val="004F314C"/>
    <w:rsid w:val="0050702F"/>
    <w:rsid w:val="0052794A"/>
    <w:rsid w:val="00536828"/>
    <w:rsid w:val="00541EB0"/>
    <w:rsid w:val="00554E8C"/>
    <w:rsid w:val="00554F41"/>
    <w:rsid w:val="005563E9"/>
    <w:rsid w:val="00570743"/>
    <w:rsid w:val="0057348B"/>
    <w:rsid w:val="00575F24"/>
    <w:rsid w:val="005843EC"/>
    <w:rsid w:val="00591092"/>
    <w:rsid w:val="005A4AEE"/>
    <w:rsid w:val="005B4A29"/>
    <w:rsid w:val="005B7B1F"/>
    <w:rsid w:val="005C215C"/>
    <w:rsid w:val="005C2DAE"/>
    <w:rsid w:val="005C4D9D"/>
    <w:rsid w:val="005C566E"/>
    <w:rsid w:val="005E066E"/>
    <w:rsid w:val="00604B61"/>
    <w:rsid w:val="00606F10"/>
    <w:rsid w:val="00614AA6"/>
    <w:rsid w:val="006438A3"/>
    <w:rsid w:val="006457F3"/>
    <w:rsid w:val="006542E3"/>
    <w:rsid w:val="006677D1"/>
    <w:rsid w:val="00671F53"/>
    <w:rsid w:val="00684952"/>
    <w:rsid w:val="006A0AF3"/>
    <w:rsid w:val="006A3F85"/>
    <w:rsid w:val="006B23DE"/>
    <w:rsid w:val="006B6A0C"/>
    <w:rsid w:val="006C261B"/>
    <w:rsid w:val="006C47E9"/>
    <w:rsid w:val="006C7DD2"/>
    <w:rsid w:val="006D045F"/>
    <w:rsid w:val="006D6172"/>
    <w:rsid w:val="006D7C1F"/>
    <w:rsid w:val="006E40B8"/>
    <w:rsid w:val="006F22E0"/>
    <w:rsid w:val="00703B45"/>
    <w:rsid w:val="00704EE5"/>
    <w:rsid w:val="00705FB3"/>
    <w:rsid w:val="00707B10"/>
    <w:rsid w:val="00720E7E"/>
    <w:rsid w:val="00747E6F"/>
    <w:rsid w:val="00760AFA"/>
    <w:rsid w:val="00762864"/>
    <w:rsid w:val="00763A67"/>
    <w:rsid w:val="00764425"/>
    <w:rsid w:val="007669E9"/>
    <w:rsid w:val="00772283"/>
    <w:rsid w:val="007754AF"/>
    <w:rsid w:val="007763E4"/>
    <w:rsid w:val="00790845"/>
    <w:rsid w:val="0079194F"/>
    <w:rsid w:val="00791BB1"/>
    <w:rsid w:val="00792DDD"/>
    <w:rsid w:val="00795284"/>
    <w:rsid w:val="007A4AA5"/>
    <w:rsid w:val="007A6097"/>
    <w:rsid w:val="007B24B6"/>
    <w:rsid w:val="007B5068"/>
    <w:rsid w:val="007B5C7D"/>
    <w:rsid w:val="007C4547"/>
    <w:rsid w:val="007C5102"/>
    <w:rsid w:val="007C7183"/>
    <w:rsid w:val="007C7E7A"/>
    <w:rsid w:val="007D131C"/>
    <w:rsid w:val="007D2726"/>
    <w:rsid w:val="007D3EBA"/>
    <w:rsid w:val="007D50AC"/>
    <w:rsid w:val="007D7069"/>
    <w:rsid w:val="007D78BA"/>
    <w:rsid w:val="007E530A"/>
    <w:rsid w:val="007F4693"/>
    <w:rsid w:val="007F556E"/>
    <w:rsid w:val="00810338"/>
    <w:rsid w:val="008355F1"/>
    <w:rsid w:val="00835E89"/>
    <w:rsid w:val="00836180"/>
    <w:rsid w:val="0084763F"/>
    <w:rsid w:val="00853BA9"/>
    <w:rsid w:val="00856407"/>
    <w:rsid w:val="00862F85"/>
    <w:rsid w:val="00864FE5"/>
    <w:rsid w:val="008702F2"/>
    <w:rsid w:val="008832B8"/>
    <w:rsid w:val="00891201"/>
    <w:rsid w:val="008A0A9A"/>
    <w:rsid w:val="008A12EB"/>
    <w:rsid w:val="008A4404"/>
    <w:rsid w:val="008A7383"/>
    <w:rsid w:val="008B1064"/>
    <w:rsid w:val="008C1CB9"/>
    <w:rsid w:val="008D0B04"/>
    <w:rsid w:val="008D45FE"/>
    <w:rsid w:val="008E1C6D"/>
    <w:rsid w:val="008E2393"/>
    <w:rsid w:val="008E3D3A"/>
    <w:rsid w:val="008F31FD"/>
    <w:rsid w:val="008F5D65"/>
    <w:rsid w:val="00902032"/>
    <w:rsid w:val="009031C0"/>
    <w:rsid w:val="009134C6"/>
    <w:rsid w:val="00917DF1"/>
    <w:rsid w:val="0092012E"/>
    <w:rsid w:val="00923EDD"/>
    <w:rsid w:val="009243E7"/>
    <w:rsid w:val="00930E68"/>
    <w:rsid w:val="0093795B"/>
    <w:rsid w:val="00937F60"/>
    <w:rsid w:val="00941000"/>
    <w:rsid w:val="00942ADB"/>
    <w:rsid w:val="00952054"/>
    <w:rsid w:val="00952767"/>
    <w:rsid w:val="009535B0"/>
    <w:rsid w:val="009607FB"/>
    <w:rsid w:val="0097235B"/>
    <w:rsid w:val="00975939"/>
    <w:rsid w:val="00975F27"/>
    <w:rsid w:val="009767CB"/>
    <w:rsid w:val="0098162D"/>
    <w:rsid w:val="00987722"/>
    <w:rsid w:val="00996708"/>
    <w:rsid w:val="00997880"/>
    <w:rsid w:val="009A4987"/>
    <w:rsid w:val="009B48D6"/>
    <w:rsid w:val="009B5544"/>
    <w:rsid w:val="009C03AC"/>
    <w:rsid w:val="009D7FD7"/>
    <w:rsid w:val="009E470A"/>
    <w:rsid w:val="009E7C6D"/>
    <w:rsid w:val="009F0229"/>
    <w:rsid w:val="009F5B69"/>
    <w:rsid w:val="00A0324B"/>
    <w:rsid w:val="00A2082D"/>
    <w:rsid w:val="00A4433F"/>
    <w:rsid w:val="00A54072"/>
    <w:rsid w:val="00A80EA8"/>
    <w:rsid w:val="00A95008"/>
    <w:rsid w:val="00A95E2E"/>
    <w:rsid w:val="00AA323E"/>
    <w:rsid w:val="00AA4F40"/>
    <w:rsid w:val="00AB15DA"/>
    <w:rsid w:val="00AB3A97"/>
    <w:rsid w:val="00AD0A0E"/>
    <w:rsid w:val="00AE1ED6"/>
    <w:rsid w:val="00AF4FE4"/>
    <w:rsid w:val="00AF534F"/>
    <w:rsid w:val="00AF76CD"/>
    <w:rsid w:val="00B12966"/>
    <w:rsid w:val="00B16F42"/>
    <w:rsid w:val="00B209F6"/>
    <w:rsid w:val="00B241DA"/>
    <w:rsid w:val="00B27584"/>
    <w:rsid w:val="00B36670"/>
    <w:rsid w:val="00B41BAD"/>
    <w:rsid w:val="00B50B1B"/>
    <w:rsid w:val="00B5157D"/>
    <w:rsid w:val="00B54045"/>
    <w:rsid w:val="00B62D63"/>
    <w:rsid w:val="00B63CED"/>
    <w:rsid w:val="00B7530B"/>
    <w:rsid w:val="00B8213C"/>
    <w:rsid w:val="00B9303A"/>
    <w:rsid w:val="00B952B4"/>
    <w:rsid w:val="00BA6427"/>
    <w:rsid w:val="00BB70B2"/>
    <w:rsid w:val="00BC1420"/>
    <w:rsid w:val="00BC2923"/>
    <w:rsid w:val="00BC73C1"/>
    <w:rsid w:val="00BD075C"/>
    <w:rsid w:val="00BD3005"/>
    <w:rsid w:val="00BE513D"/>
    <w:rsid w:val="00BF12C4"/>
    <w:rsid w:val="00C001D3"/>
    <w:rsid w:val="00C13190"/>
    <w:rsid w:val="00C22188"/>
    <w:rsid w:val="00C23B26"/>
    <w:rsid w:val="00C252B4"/>
    <w:rsid w:val="00C306B5"/>
    <w:rsid w:val="00C35D64"/>
    <w:rsid w:val="00C43778"/>
    <w:rsid w:val="00C50207"/>
    <w:rsid w:val="00C50751"/>
    <w:rsid w:val="00C51C0C"/>
    <w:rsid w:val="00C67E73"/>
    <w:rsid w:val="00C71AFA"/>
    <w:rsid w:val="00C76122"/>
    <w:rsid w:val="00C77744"/>
    <w:rsid w:val="00C803AE"/>
    <w:rsid w:val="00CA2289"/>
    <w:rsid w:val="00CB1D2B"/>
    <w:rsid w:val="00CC0B3D"/>
    <w:rsid w:val="00CC0ED3"/>
    <w:rsid w:val="00CC468A"/>
    <w:rsid w:val="00CD07BF"/>
    <w:rsid w:val="00CD2F9E"/>
    <w:rsid w:val="00CE31F7"/>
    <w:rsid w:val="00CE3AB1"/>
    <w:rsid w:val="00CE7F97"/>
    <w:rsid w:val="00CF0840"/>
    <w:rsid w:val="00D03D92"/>
    <w:rsid w:val="00D04FCC"/>
    <w:rsid w:val="00D10373"/>
    <w:rsid w:val="00D16397"/>
    <w:rsid w:val="00D25507"/>
    <w:rsid w:val="00D2648A"/>
    <w:rsid w:val="00D26B7D"/>
    <w:rsid w:val="00D3166B"/>
    <w:rsid w:val="00D33637"/>
    <w:rsid w:val="00D42B45"/>
    <w:rsid w:val="00D462A4"/>
    <w:rsid w:val="00D47B9C"/>
    <w:rsid w:val="00D52E41"/>
    <w:rsid w:val="00D610B1"/>
    <w:rsid w:val="00D707BB"/>
    <w:rsid w:val="00D81A2E"/>
    <w:rsid w:val="00D856B1"/>
    <w:rsid w:val="00D93920"/>
    <w:rsid w:val="00D9539D"/>
    <w:rsid w:val="00DA758B"/>
    <w:rsid w:val="00DA765C"/>
    <w:rsid w:val="00DB0493"/>
    <w:rsid w:val="00DB26C5"/>
    <w:rsid w:val="00DB4586"/>
    <w:rsid w:val="00DC7A68"/>
    <w:rsid w:val="00DD1A47"/>
    <w:rsid w:val="00DD3F15"/>
    <w:rsid w:val="00DD7450"/>
    <w:rsid w:val="00DE0891"/>
    <w:rsid w:val="00DE23C8"/>
    <w:rsid w:val="00DE3A32"/>
    <w:rsid w:val="00DF1A6C"/>
    <w:rsid w:val="00DF4BCD"/>
    <w:rsid w:val="00E0018B"/>
    <w:rsid w:val="00E05703"/>
    <w:rsid w:val="00E1116B"/>
    <w:rsid w:val="00E12B04"/>
    <w:rsid w:val="00E24993"/>
    <w:rsid w:val="00E24CBF"/>
    <w:rsid w:val="00E366DB"/>
    <w:rsid w:val="00E65CFC"/>
    <w:rsid w:val="00E67D69"/>
    <w:rsid w:val="00E71C6D"/>
    <w:rsid w:val="00E7756A"/>
    <w:rsid w:val="00EA20AF"/>
    <w:rsid w:val="00EA368E"/>
    <w:rsid w:val="00EA3BB9"/>
    <w:rsid w:val="00EA6DA8"/>
    <w:rsid w:val="00EB7481"/>
    <w:rsid w:val="00ED0102"/>
    <w:rsid w:val="00ED58C2"/>
    <w:rsid w:val="00ED5A41"/>
    <w:rsid w:val="00EF0D54"/>
    <w:rsid w:val="00EF2C39"/>
    <w:rsid w:val="00EF5E28"/>
    <w:rsid w:val="00F0508C"/>
    <w:rsid w:val="00F07262"/>
    <w:rsid w:val="00F232CD"/>
    <w:rsid w:val="00F41959"/>
    <w:rsid w:val="00F41D00"/>
    <w:rsid w:val="00F42A6C"/>
    <w:rsid w:val="00F431D4"/>
    <w:rsid w:val="00F503D6"/>
    <w:rsid w:val="00F708D8"/>
    <w:rsid w:val="00F723FB"/>
    <w:rsid w:val="00F73461"/>
    <w:rsid w:val="00F83AC6"/>
    <w:rsid w:val="00F907BC"/>
    <w:rsid w:val="00F9617B"/>
    <w:rsid w:val="00FA0443"/>
    <w:rsid w:val="00FB111D"/>
    <w:rsid w:val="00FB2972"/>
    <w:rsid w:val="00FC1E24"/>
    <w:rsid w:val="00FC362D"/>
    <w:rsid w:val="00FC63FA"/>
    <w:rsid w:val="00FC7649"/>
    <w:rsid w:val="00FD19FC"/>
    <w:rsid w:val="00FE1BA0"/>
    <w:rsid w:val="00FE75D3"/>
    <w:rsid w:val="00FF04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354A3345"/>
  <w15:chartTrackingRefBased/>
  <w15:docId w15:val="{F151FB0D-3A3F-4A2A-87B1-6EA50400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C7B19"/>
    <w:pPr>
      <w:widowControl w:val="0"/>
      <w:jc w:val="both"/>
    </w:pPr>
    <w:rPr>
      <w:rFonts w:ascii="Calibri" w:eastAsia="宋体" w:hAnsi="Calibri" w:cs="Times New Roman"/>
    </w:rPr>
  </w:style>
  <w:style w:type="paragraph" w:styleId="10">
    <w:name w:val="heading 1"/>
    <w:aliases w:val="一级标题"/>
    <w:basedOn w:val="a"/>
    <w:next w:val="a"/>
    <w:link w:val="1Char"/>
    <w:uiPriority w:val="9"/>
    <w:qFormat/>
    <w:rsid w:val="006C7DD2"/>
    <w:pPr>
      <w:keepNext/>
      <w:keepLines/>
      <w:spacing w:line="0" w:lineRule="atLeast"/>
      <w:outlineLvl w:val="0"/>
    </w:pPr>
    <w:rPr>
      <w:rFonts w:ascii="宋体" w:hAnsi="宋体" w:cs="宋体"/>
      <w:b/>
      <w:bCs/>
      <w:kern w:val="44"/>
      <w:szCs w:val="21"/>
    </w:rPr>
  </w:style>
  <w:style w:type="paragraph" w:styleId="2">
    <w:name w:val="heading 2"/>
    <w:aliases w:val="二级标题"/>
    <w:basedOn w:val="a"/>
    <w:next w:val="a"/>
    <w:link w:val="2Char"/>
    <w:uiPriority w:val="9"/>
    <w:unhideWhenUsed/>
    <w:qFormat/>
    <w:rsid w:val="006C7DD2"/>
    <w:pPr>
      <w:keepNext/>
      <w:keepLines/>
      <w:spacing w:line="0" w:lineRule="atLeast"/>
      <w:outlineLvl w:val="1"/>
    </w:pPr>
    <w:rPr>
      <w:rFonts w:ascii="宋体" w:hAnsi="宋体" w:cs="宋体"/>
      <w:b/>
      <w:bCs/>
      <w:szCs w:val="21"/>
    </w:rPr>
  </w:style>
  <w:style w:type="paragraph" w:styleId="3">
    <w:name w:val="heading 3"/>
    <w:aliases w:val="三级标题"/>
    <w:basedOn w:val="a"/>
    <w:next w:val="a"/>
    <w:link w:val="3Char"/>
    <w:uiPriority w:val="9"/>
    <w:unhideWhenUsed/>
    <w:qFormat/>
    <w:rsid w:val="006C7DD2"/>
    <w:pPr>
      <w:keepNext/>
      <w:keepLines/>
      <w:spacing w:line="0" w:lineRule="atLeast"/>
      <w:outlineLvl w:val="2"/>
    </w:pPr>
    <w:rPr>
      <w:rFonts w:ascii="宋体" w:hAnsi="宋体" w:cs="宋体"/>
      <w:b/>
      <w:bCs/>
      <w:szCs w:val="21"/>
    </w:rPr>
  </w:style>
  <w:style w:type="paragraph" w:styleId="4">
    <w:name w:val="heading 4"/>
    <w:basedOn w:val="a"/>
    <w:next w:val="a"/>
    <w:link w:val="4Char"/>
    <w:uiPriority w:val="9"/>
    <w:unhideWhenUsed/>
    <w:rsid w:val="00C803A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C7B19"/>
    <w:pPr>
      <w:tabs>
        <w:tab w:val="center" w:pos="4153"/>
        <w:tab w:val="right" w:pos="8306"/>
      </w:tabs>
      <w:snapToGrid w:val="0"/>
      <w:jc w:val="left"/>
    </w:pPr>
    <w:rPr>
      <w:sz w:val="18"/>
      <w:szCs w:val="18"/>
    </w:rPr>
  </w:style>
  <w:style w:type="character" w:customStyle="1" w:styleId="Char">
    <w:name w:val="页脚 Char"/>
    <w:basedOn w:val="a0"/>
    <w:link w:val="a3"/>
    <w:uiPriority w:val="99"/>
    <w:rsid w:val="002C7B19"/>
    <w:rPr>
      <w:rFonts w:ascii="Calibri" w:eastAsia="宋体" w:hAnsi="Calibri" w:cs="Times New Roman"/>
      <w:sz w:val="18"/>
      <w:szCs w:val="18"/>
    </w:rPr>
  </w:style>
  <w:style w:type="paragraph" w:styleId="a4">
    <w:name w:val="Title"/>
    <w:basedOn w:val="a"/>
    <w:next w:val="a"/>
    <w:link w:val="Char0"/>
    <w:rsid w:val="002C7B19"/>
    <w:pPr>
      <w:spacing w:before="240" w:after="60"/>
      <w:jc w:val="center"/>
      <w:outlineLvl w:val="0"/>
    </w:pPr>
    <w:rPr>
      <w:rFonts w:ascii="Cambria" w:hAnsi="Cambria"/>
      <w:b/>
      <w:sz w:val="32"/>
      <w:szCs w:val="20"/>
    </w:rPr>
  </w:style>
  <w:style w:type="character" w:customStyle="1" w:styleId="Char0">
    <w:name w:val="标题 Char"/>
    <w:basedOn w:val="a0"/>
    <w:link w:val="a4"/>
    <w:rsid w:val="002C7B19"/>
    <w:rPr>
      <w:rFonts w:ascii="Cambria" w:eastAsia="宋体" w:hAnsi="Cambria" w:cs="Times New Roman"/>
      <w:b/>
      <w:sz w:val="32"/>
      <w:szCs w:val="20"/>
    </w:rPr>
  </w:style>
  <w:style w:type="paragraph" w:customStyle="1" w:styleId="a5">
    <w:name w:val="的"/>
    <w:basedOn w:val="a"/>
    <w:rsid w:val="00C803AE"/>
    <w:pPr>
      <w:tabs>
        <w:tab w:val="left" w:pos="840"/>
      </w:tabs>
      <w:adjustRightInd w:val="0"/>
      <w:snapToGrid w:val="0"/>
      <w:spacing w:line="0" w:lineRule="atLeast"/>
    </w:pPr>
    <w:rPr>
      <w:rFonts w:ascii="宋体" w:hAnsi="宋体" w:cs="宋体"/>
      <w:b/>
      <w:szCs w:val="21"/>
    </w:rPr>
  </w:style>
  <w:style w:type="character" w:styleId="a6">
    <w:name w:val="annotation reference"/>
    <w:semiHidden/>
    <w:unhideWhenUsed/>
    <w:rsid w:val="002C7B19"/>
    <w:rPr>
      <w:sz w:val="21"/>
      <w:szCs w:val="21"/>
    </w:rPr>
  </w:style>
  <w:style w:type="paragraph" w:styleId="a7">
    <w:name w:val="annotation text"/>
    <w:basedOn w:val="a"/>
    <w:link w:val="Char1"/>
    <w:uiPriority w:val="99"/>
    <w:unhideWhenUsed/>
    <w:rsid w:val="002C7B19"/>
    <w:pPr>
      <w:jc w:val="left"/>
    </w:pPr>
  </w:style>
  <w:style w:type="character" w:customStyle="1" w:styleId="Char1">
    <w:name w:val="批注文字 Char"/>
    <w:basedOn w:val="a0"/>
    <w:link w:val="a7"/>
    <w:uiPriority w:val="99"/>
    <w:rsid w:val="002C7B19"/>
    <w:rPr>
      <w:rFonts w:ascii="Calibri" w:eastAsia="宋体" w:hAnsi="Calibri" w:cs="Times New Roman"/>
    </w:rPr>
  </w:style>
  <w:style w:type="paragraph" w:styleId="a8">
    <w:name w:val="Balloon Text"/>
    <w:basedOn w:val="a"/>
    <w:link w:val="Char2"/>
    <w:uiPriority w:val="99"/>
    <w:semiHidden/>
    <w:unhideWhenUsed/>
    <w:rsid w:val="002C7B19"/>
    <w:rPr>
      <w:sz w:val="18"/>
      <w:szCs w:val="18"/>
    </w:rPr>
  </w:style>
  <w:style w:type="character" w:customStyle="1" w:styleId="Char2">
    <w:name w:val="批注框文本 Char"/>
    <w:basedOn w:val="a0"/>
    <w:link w:val="a8"/>
    <w:uiPriority w:val="99"/>
    <w:semiHidden/>
    <w:rsid w:val="002C7B19"/>
    <w:rPr>
      <w:rFonts w:ascii="Calibri" w:eastAsia="宋体" w:hAnsi="Calibri" w:cs="Times New Roman"/>
      <w:sz w:val="18"/>
      <w:szCs w:val="18"/>
    </w:rPr>
  </w:style>
  <w:style w:type="paragraph" w:styleId="a9">
    <w:name w:val="header"/>
    <w:basedOn w:val="a"/>
    <w:link w:val="Char3"/>
    <w:uiPriority w:val="99"/>
    <w:unhideWhenUsed/>
    <w:rsid w:val="00E7756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E7756A"/>
    <w:rPr>
      <w:rFonts w:ascii="Calibri" w:eastAsia="宋体" w:hAnsi="Calibri" w:cs="Times New Roman"/>
      <w:sz w:val="18"/>
      <w:szCs w:val="18"/>
    </w:rPr>
  </w:style>
  <w:style w:type="paragraph" w:styleId="aa">
    <w:name w:val="Date"/>
    <w:basedOn w:val="a"/>
    <w:next w:val="a"/>
    <w:link w:val="Char4"/>
    <w:uiPriority w:val="99"/>
    <w:semiHidden/>
    <w:unhideWhenUsed/>
    <w:rsid w:val="00A4433F"/>
    <w:pPr>
      <w:ind w:leftChars="2500" w:left="100"/>
    </w:pPr>
  </w:style>
  <w:style w:type="character" w:customStyle="1" w:styleId="Char4">
    <w:name w:val="日期 Char"/>
    <w:basedOn w:val="a0"/>
    <w:link w:val="aa"/>
    <w:uiPriority w:val="99"/>
    <w:semiHidden/>
    <w:rsid w:val="00A4433F"/>
    <w:rPr>
      <w:rFonts w:ascii="Calibri" w:eastAsia="宋体" w:hAnsi="Calibri" w:cs="Times New Roman"/>
    </w:rPr>
  </w:style>
  <w:style w:type="paragraph" w:styleId="ab">
    <w:name w:val="annotation subject"/>
    <w:basedOn w:val="a7"/>
    <w:next w:val="a7"/>
    <w:link w:val="Char5"/>
    <w:uiPriority w:val="99"/>
    <w:semiHidden/>
    <w:unhideWhenUsed/>
    <w:rsid w:val="00705FB3"/>
    <w:rPr>
      <w:b/>
      <w:bCs/>
    </w:rPr>
  </w:style>
  <w:style w:type="character" w:customStyle="1" w:styleId="Char5">
    <w:name w:val="批注主题 Char"/>
    <w:basedOn w:val="Char1"/>
    <w:link w:val="ab"/>
    <w:uiPriority w:val="99"/>
    <w:semiHidden/>
    <w:rsid w:val="00705FB3"/>
    <w:rPr>
      <w:rFonts w:ascii="Calibri" w:eastAsia="宋体" w:hAnsi="Calibri" w:cs="Times New Roman"/>
      <w:b/>
      <w:bCs/>
    </w:rPr>
  </w:style>
  <w:style w:type="paragraph" w:customStyle="1" w:styleId="ac">
    <w:name w:val="条款正文"/>
    <w:basedOn w:val="a"/>
    <w:link w:val="ad"/>
    <w:qFormat/>
    <w:rsid w:val="00EA6DA8"/>
    <w:pPr>
      <w:adjustRightInd w:val="0"/>
      <w:snapToGrid w:val="0"/>
      <w:ind w:leftChars="400" w:left="840" w:firstLineChars="200" w:firstLine="420"/>
    </w:pPr>
    <w:rPr>
      <w:rFonts w:ascii="Times New Roman" w:hAnsi="Times New Roman"/>
      <w:szCs w:val="24"/>
    </w:rPr>
  </w:style>
  <w:style w:type="numbering" w:customStyle="1" w:styleId="1">
    <w:name w:val="已导入的样式“1”"/>
    <w:rsid w:val="008E3D3A"/>
    <w:pPr>
      <w:numPr>
        <w:numId w:val="2"/>
      </w:numPr>
    </w:pPr>
  </w:style>
  <w:style w:type="character" w:customStyle="1" w:styleId="1Char">
    <w:name w:val="标题 1 Char"/>
    <w:aliases w:val="一级标题 Char"/>
    <w:basedOn w:val="a0"/>
    <w:link w:val="10"/>
    <w:uiPriority w:val="9"/>
    <w:rsid w:val="006C7DD2"/>
    <w:rPr>
      <w:rFonts w:ascii="宋体" w:eastAsia="宋体" w:hAnsi="宋体" w:cs="宋体"/>
      <w:b/>
      <w:bCs/>
      <w:kern w:val="44"/>
      <w:szCs w:val="21"/>
    </w:rPr>
  </w:style>
  <w:style w:type="character" w:customStyle="1" w:styleId="2Char">
    <w:name w:val="标题 2 Char"/>
    <w:aliases w:val="二级标题 Char"/>
    <w:basedOn w:val="a0"/>
    <w:link w:val="2"/>
    <w:uiPriority w:val="9"/>
    <w:rsid w:val="006C7DD2"/>
    <w:rPr>
      <w:rFonts w:ascii="宋体" w:eastAsia="宋体" w:hAnsi="宋体" w:cs="宋体"/>
      <w:b/>
      <w:bCs/>
      <w:szCs w:val="21"/>
    </w:rPr>
  </w:style>
  <w:style w:type="character" w:customStyle="1" w:styleId="3Char">
    <w:name w:val="标题 3 Char"/>
    <w:aliases w:val="三级标题 Char"/>
    <w:basedOn w:val="a0"/>
    <w:link w:val="3"/>
    <w:uiPriority w:val="9"/>
    <w:rsid w:val="006C7DD2"/>
    <w:rPr>
      <w:rFonts w:ascii="宋体" w:eastAsia="宋体" w:hAnsi="宋体" w:cs="宋体"/>
      <w:b/>
      <w:bCs/>
      <w:szCs w:val="21"/>
    </w:rPr>
  </w:style>
  <w:style w:type="character" w:customStyle="1" w:styleId="4Char">
    <w:name w:val="标题 4 Char"/>
    <w:basedOn w:val="a0"/>
    <w:link w:val="4"/>
    <w:uiPriority w:val="9"/>
    <w:rsid w:val="00C803AE"/>
    <w:rPr>
      <w:rFonts w:asciiTheme="majorHAnsi" w:eastAsiaTheme="majorEastAsia" w:hAnsiTheme="majorHAnsi" w:cstheme="majorBidi"/>
      <w:b/>
      <w:bCs/>
      <w:sz w:val="28"/>
      <w:szCs w:val="28"/>
    </w:rPr>
  </w:style>
  <w:style w:type="paragraph" w:customStyle="1" w:styleId="ae">
    <w:name w:val="条款标题"/>
    <w:basedOn w:val="ac"/>
    <w:qFormat/>
    <w:rsid w:val="006A3F85"/>
    <w:pPr>
      <w:tabs>
        <w:tab w:val="left" w:pos="840"/>
      </w:tabs>
      <w:ind w:leftChars="0" w:left="0" w:firstLineChars="0" w:firstLine="0"/>
    </w:pPr>
    <w:rPr>
      <w:b/>
      <w:szCs w:val="20"/>
    </w:rPr>
  </w:style>
  <w:style w:type="paragraph" w:styleId="af">
    <w:name w:val="Subtitle"/>
    <w:aliases w:val="条款2级"/>
    <w:basedOn w:val="a"/>
    <w:next w:val="a"/>
    <w:link w:val="Char6"/>
    <w:qFormat/>
    <w:rsid w:val="00763A67"/>
    <w:pPr>
      <w:tabs>
        <w:tab w:val="left" w:pos="840"/>
      </w:tabs>
      <w:jc w:val="left"/>
      <w:outlineLvl w:val="1"/>
    </w:pPr>
    <w:rPr>
      <w:rFonts w:ascii="宋体" w:hAnsi="宋体" w:cs="宋体"/>
      <w:b/>
      <w:bCs/>
      <w:kern w:val="28"/>
      <w:szCs w:val="21"/>
    </w:rPr>
  </w:style>
  <w:style w:type="character" w:customStyle="1" w:styleId="Char6">
    <w:name w:val="副标题 Char"/>
    <w:aliases w:val="条款2级 Char"/>
    <w:basedOn w:val="a0"/>
    <w:link w:val="af"/>
    <w:rsid w:val="00763A67"/>
    <w:rPr>
      <w:rFonts w:ascii="宋体" w:eastAsia="宋体" w:hAnsi="宋体" w:cs="宋体"/>
      <w:b/>
      <w:bCs/>
      <w:kern w:val="28"/>
      <w:szCs w:val="21"/>
    </w:rPr>
  </w:style>
  <w:style w:type="character" w:customStyle="1" w:styleId="ad">
    <w:name w:val="条款正文 字符"/>
    <w:link w:val="ac"/>
    <w:rsid w:val="00AE1ED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3536">
      <w:bodyDiv w:val="1"/>
      <w:marLeft w:val="0"/>
      <w:marRight w:val="0"/>
      <w:marTop w:val="0"/>
      <w:marBottom w:val="0"/>
      <w:divBdr>
        <w:top w:val="none" w:sz="0" w:space="0" w:color="auto"/>
        <w:left w:val="none" w:sz="0" w:space="0" w:color="auto"/>
        <w:bottom w:val="none" w:sz="0" w:space="0" w:color="auto"/>
        <w:right w:val="none" w:sz="0" w:space="0" w:color="auto"/>
      </w:divBdr>
    </w:div>
    <w:div w:id="1049574931">
      <w:bodyDiv w:val="1"/>
      <w:marLeft w:val="0"/>
      <w:marRight w:val="0"/>
      <w:marTop w:val="0"/>
      <w:marBottom w:val="0"/>
      <w:divBdr>
        <w:top w:val="none" w:sz="0" w:space="0" w:color="auto"/>
        <w:left w:val="none" w:sz="0" w:space="0" w:color="auto"/>
        <w:bottom w:val="none" w:sz="0" w:space="0" w:color="auto"/>
        <w:right w:val="none" w:sz="0" w:space="0" w:color="auto"/>
      </w:divBdr>
    </w:div>
    <w:div w:id="1201287299">
      <w:bodyDiv w:val="1"/>
      <w:marLeft w:val="0"/>
      <w:marRight w:val="0"/>
      <w:marTop w:val="0"/>
      <w:marBottom w:val="0"/>
      <w:divBdr>
        <w:top w:val="none" w:sz="0" w:space="0" w:color="auto"/>
        <w:left w:val="none" w:sz="0" w:space="0" w:color="auto"/>
        <w:bottom w:val="none" w:sz="0" w:space="0" w:color="auto"/>
        <w:right w:val="none" w:sz="0" w:space="0" w:color="auto"/>
      </w:divBdr>
    </w:div>
    <w:div w:id="198203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E09BB-DC83-483F-A5C0-0C013C35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2</Pages>
  <Words>360</Words>
  <Characters>2057</Characters>
  <Application>Microsoft Office Word</Application>
  <DocSecurity>0</DocSecurity>
  <Lines>17</Lines>
  <Paragraphs>4</Paragraphs>
  <ScaleCrop>false</ScaleCrop>
  <Company>Lenovo</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唐乃杰</dc:creator>
  <cp:keywords/>
  <dc:description/>
  <cp:lastModifiedBy>刘家毓</cp:lastModifiedBy>
  <cp:revision>176</cp:revision>
  <dcterms:created xsi:type="dcterms:W3CDTF">2017-07-10T01:56:00Z</dcterms:created>
  <dcterms:modified xsi:type="dcterms:W3CDTF">2020-06-02T07:51:00Z</dcterms:modified>
</cp:coreProperties>
</file>