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百万医疗转保规则（需同时满足）：</w:t>
      </w:r>
    </w:p>
    <w:p>
      <w:pPr>
        <w:rPr>
          <w:sz w:val="28"/>
          <w:szCs w:val="28"/>
        </w:rPr>
      </w:pPr>
      <w:r>
        <w:rPr>
          <w:rFonts w:hint="eastAsia"/>
          <w:sz w:val="28"/>
          <w:szCs w:val="28"/>
        </w:rPr>
        <w:t>1.上一年度投保了其他保险公司百万</w:t>
      </w:r>
      <w:r>
        <w:rPr>
          <w:sz w:val="28"/>
          <w:szCs w:val="28"/>
        </w:rPr>
        <w:t>医疗</w:t>
      </w:r>
      <w:r>
        <w:rPr>
          <w:rFonts w:hint="eastAsia"/>
          <w:sz w:val="28"/>
          <w:szCs w:val="28"/>
        </w:rPr>
        <w:t>类保险的被保险人，保险期间内未发生保险事故的可转保至本产品。</w:t>
      </w:r>
    </w:p>
    <w:p>
      <w:pPr>
        <w:rPr>
          <w:sz w:val="28"/>
          <w:szCs w:val="28"/>
        </w:rPr>
      </w:pPr>
      <w:r>
        <w:rPr>
          <w:rFonts w:hint="eastAsia"/>
          <w:sz w:val="28"/>
          <w:szCs w:val="28"/>
        </w:rPr>
        <w:t>2.百万医疗类保险是指包含“一般医疗”类保险责任，该项保险责任的保额须不低于100万元</w:t>
      </w:r>
      <w:r>
        <w:rPr>
          <w:sz w:val="28"/>
          <w:szCs w:val="28"/>
        </w:rPr>
        <w:t>，且</w:t>
      </w:r>
      <w:r>
        <w:rPr>
          <w:rFonts w:hint="eastAsia"/>
          <w:sz w:val="28"/>
          <w:szCs w:val="28"/>
        </w:rPr>
        <w:t>年</w:t>
      </w:r>
      <w:r>
        <w:rPr>
          <w:sz w:val="28"/>
          <w:szCs w:val="28"/>
        </w:rPr>
        <w:t>免赔额不低于</w:t>
      </w:r>
      <w:r>
        <w:rPr>
          <w:rFonts w:hint="eastAsia"/>
          <w:sz w:val="28"/>
          <w:szCs w:val="28"/>
        </w:rPr>
        <w:t>1万元。</w:t>
      </w:r>
    </w:p>
    <w:p>
      <w:pPr>
        <w:rPr>
          <w:sz w:val="28"/>
          <w:szCs w:val="28"/>
        </w:rPr>
      </w:pPr>
      <w:r>
        <w:rPr>
          <w:sz w:val="28"/>
          <w:szCs w:val="28"/>
        </w:rPr>
        <w:t>3</w:t>
      </w:r>
      <w:r>
        <w:rPr>
          <w:rFonts w:hint="eastAsia"/>
          <w:sz w:val="28"/>
          <w:szCs w:val="28"/>
        </w:rPr>
        <w:t>.转保用户转保时需完全符合本产品健康告知要求并履行如实告知义务。</w:t>
      </w:r>
    </w:p>
    <w:p>
      <w:pPr>
        <w:rPr>
          <w:sz w:val="28"/>
          <w:szCs w:val="28"/>
        </w:rPr>
      </w:pPr>
      <w:r>
        <w:rPr>
          <w:rFonts w:hint="eastAsia"/>
          <w:sz w:val="28"/>
          <w:szCs w:val="28"/>
        </w:rPr>
        <w:t>4.</w:t>
      </w:r>
      <w:bookmarkStart w:id="0" w:name="_Hlk118402035"/>
      <w:r>
        <w:rPr>
          <w:rFonts w:hint="eastAsia"/>
          <w:sz w:val="28"/>
          <w:szCs w:val="28"/>
        </w:rPr>
        <w:t>被保险人转</w:t>
      </w:r>
      <w:r>
        <w:rPr>
          <w:sz w:val="28"/>
          <w:szCs w:val="28"/>
        </w:rPr>
        <w:t>保</w:t>
      </w:r>
      <w:r>
        <w:rPr>
          <w:rFonts w:hint="eastAsia"/>
          <w:sz w:val="28"/>
          <w:szCs w:val="28"/>
        </w:rPr>
        <w:t>至</w:t>
      </w:r>
      <w:r>
        <w:rPr>
          <w:sz w:val="28"/>
          <w:szCs w:val="28"/>
        </w:rPr>
        <w:t>本产品时，</w:t>
      </w:r>
      <w:r>
        <w:rPr>
          <w:rFonts w:hint="eastAsia"/>
          <w:sz w:val="28"/>
          <w:szCs w:val="28"/>
        </w:rPr>
        <w:t>在其他保险公司投保的百万医疗类保险对应保单须已生效满30天，如对应保单保险期间已届满，则转保申请日不得超过该保单保险期间届满后7天</w:t>
      </w:r>
      <w:bookmarkEnd w:id="0"/>
      <w:r>
        <w:rPr>
          <w:rFonts w:hint="eastAsia"/>
          <w:sz w:val="28"/>
          <w:szCs w:val="28"/>
        </w:rPr>
        <w:t>。</w:t>
      </w:r>
    </w:p>
    <w:p>
      <w:pPr>
        <w:rPr>
          <w:sz w:val="28"/>
          <w:szCs w:val="28"/>
        </w:rPr>
      </w:pPr>
      <w:r>
        <w:rPr>
          <w:sz w:val="28"/>
          <w:szCs w:val="28"/>
        </w:rPr>
        <w:t>5</w:t>
      </w:r>
      <w:r>
        <w:rPr>
          <w:rFonts w:hint="eastAsia"/>
          <w:sz w:val="28"/>
          <w:szCs w:val="28"/>
        </w:rPr>
        <w:t>.众安保险仅承担转保用户在本产品保单保险期间内发生的属于保险责任范围内的保险事故，在本产品保单生效前已出现的症状、疾病或意外事故导致的医疗，众安保险不承担责任。</w:t>
      </w:r>
    </w:p>
    <w:p>
      <w:pPr>
        <w:rPr>
          <w:rFonts w:hint="eastAsia"/>
          <w:sz w:val="28"/>
          <w:szCs w:val="28"/>
        </w:rPr>
      </w:pPr>
      <w:r>
        <w:rPr>
          <w:rFonts w:hint="eastAsia"/>
          <w:sz w:val="28"/>
          <w:szCs w:val="28"/>
        </w:rPr>
        <w:t>6.转保用户理赔时需提供转保上一年度在其他保险公司投保的百万医疗类保险对应保单</w:t>
      </w:r>
      <w:r>
        <w:rPr>
          <w:rFonts w:hint="eastAsia"/>
          <w:sz w:val="28"/>
          <w:szCs w:val="28"/>
          <w:lang w:val="en-US" w:eastAsia="zh-CN"/>
        </w:rPr>
        <w:t>以及上一年度在其他保险公司投保的百万医疗类保险</w:t>
      </w:r>
      <w:bookmarkStart w:id="1" w:name="_GoBack"/>
      <w:bookmarkEnd w:id="1"/>
      <w:r>
        <w:rPr>
          <w:rFonts w:hint="eastAsia"/>
          <w:sz w:val="28"/>
          <w:szCs w:val="28"/>
          <w:lang w:val="en-US" w:eastAsia="zh-CN"/>
        </w:rPr>
        <w:t>无理赔证明</w:t>
      </w:r>
      <w:r>
        <w:rPr>
          <w:rFonts w:hint="eastAsia"/>
          <w:sz w:val="28"/>
          <w:szCs w:val="28"/>
        </w:rPr>
        <w:t>，经众安保险审核符合转保条件的转保用户，理赔时不受本产品等待期限制。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DNlODkyYzUyNTM0NmVlNTJlNDM2MDg0NzAzMTgifQ=="/>
  </w:docVars>
  <w:rsids>
    <w:rsidRoot w:val="6F341474"/>
    <w:rsid w:val="00095D5D"/>
    <w:rsid w:val="0010117E"/>
    <w:rsid w:val="00163543"/>
    <w:rsid w:val="001C392B"/>
    <w:rsid w:val="00207F04"/>
    <w:rsid w:val="00307F6B"/>
    <w:rsid w:val="00310E9C"/>
    <w:rsid w:val="00361DFF"/>
    <w:rsid w:val="004E78B3"/>
    <w:rsid w:val="005E674F"/>
    <w:rsid w:val="00647FD1"/>
    <w:rsid w:val="0079616E"/>
    <w:rsid w:val="008436D8"/>
    <w:rsid w:val="00854F89"/>
    <w:rsid w:val="008F6F2E"/>
    <w:rsid w:val="009C1FB7"/>
    <w:rsid w:val="00A06EBC"/>
    <w:rsid w:val="00A13A2B"/>
    <w:rsid w:val="00CA2324"/>
    <w:rsid w:val="00DF4A81"/>
    <w:rsid w:val="03E904A4"/>
    <w:rsid w:val="0BFB1128"/>
    <w:rsid w:val="0C1B119E"/>
    <w:rsid w:val="0EB124B0"/>
    <w:rsid w:val="19DB69B7"/>
    <w:rsid w:val="1CC72C57"/>
    <w:rsid w:val="258B67C1"/>
    <w:rsid w:val="287E53B1"/>
    <w:rsid w:val="3916498C"/>
    <w:rsid w:val="3D8E5760"/>
    <w:rsid w:val="42A9553F"/>
    <w:rsid w:val="45EA533F"/>
    <w:rsid w:val="47207745"/>
    <w:rsid w:val="4B3D7278"/>
    <w:rsid w:val="4CD855E1"/>
    <w:rsid w:val="51DA1D65"/>
    <w:rsid w:val="546F6884"/>
    <w:rsid w:val="56ED232E"/>
    <w:rsid w:val="57297FAE"/>
    <w:rsid w:val="597B4047"/>
    <w:rsid w:val="5DE17D84"/>
    <w:rsid w:val="639B660F"/>
    <w:rsid w:val="64022BB9"/>
    <w:rsid w:val="659D0413"/>
    <w:rsid w:val="67DE415B"/>
    <w:rsid w:val="6CA25664"/>
    <w:rsid w:val="6DAE04EF"/>
    <w:rsid w:val="6E9908D4"/>
    <w:rsid w:val="6F133AEE"/>
    <w:rsid w:val="6F341474"/>
    <w:rsid w:val="739D116B"/>
    <w:rsid w:val="76CC3809"/>
    <w:rsid w:val="7A106711"/>
    <w:rsid w:val="7B4E249A"/>
    <w:rsid w:val="7BD5302F"/>
    <w:rsid w:val="7C912BB9"/>
    <w:rsid w:val="7E270450"/>
    <w:rsid w:val="7F55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link w:val="10"/>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 字符"/>
    <w:basedOn w:val="8"/>
    <w:link w:val="3"/>
    <w:qFormat/>
    <w:uiPriority w:val="0"/>
    <w:rPr>
      <w:kern w:val="2"/>
      <w:sz w:val="18"/>
      <w:szCs w:val="18"/>
    </w:rPr>
  </w:style>
  <w:style w:type="character" w:customStyle="1" w:styleId="11">
    <w:name w:val="批注文字 字符"/>
    <w:basedOn w:val="8"/>
    <w:link w:val="2"/>
    <w:qFormat/>
    <w:uiPriority w:val="0"/>
    <w:rPr>
      <w:kern w:val="2"/>
      <w:sz w:val="21"/>
      <w:szCs w:val="24"/>
    </w:rPr>
  </w:style>
  <w:style w:type="character" w:customStyle="1" w:styleId="12">
    <w:name w:val="批注主题 字符"/>
    <w:basedOn w:val="11"/>
    <w:link w:val="6"/>
    <w:qFormat/>
    <w:uiPriority w:val="0"/>
    <w:rPr>
      <w:b/>
      <w:bCs/>
      <w:kern w:val="2"/>
      <w:sz w:val="21"/>
      <w:szCs w:val="24"/>
    </w:rPr>
  </w:style>
  <w:style w:type="character" w:customStyle="1" w:styleId="13">
    <w:name w:val="页眉 字符"/>
    <w:basedOn w:val="8"/>
    <w:link w:val="5"/>
    <w:uiPriority w:val="0"/>
    <w:rPr>
      <w:kern w:val="2"/>
      <w:sz w:val="18"/>
      <w:szCs w:val="18"/>
    </w:rPr>
  </w:style>
  <w:style w:type="character" w:customStyle="1" w:styleId="14">
    <w:name w:val="页脚 字符"/>
    <w:basedOn w:val="8"/>
    <w:link w:val="4"/>
    <w:uiPriority w:val="0"/>
    <w:rPr>
      <w:kern w:val="2"/>
      <w:sz w:val="18"/>
      <w:szCs w:val="18"/>
    </w:rPr>
  </w:style>
  <w:style w:type="paragraph" w:customStyle="1" w:styleId="15">
    <w:name w:val="Revision"/>
    <w:hidden/>
    <w:semiHidden/>
    <w:uiPriority w:val="99"/>
    <w:rPr>
      <w:rFonts w:asciiTheme="minorHAnsi" w:hAnsiTheme="minorHAnsi" w:eastAsiaTheme="minorEastAsia" w:cstheme="minorBidi"/>
      <w:kern w:val="2"/>
      <w:sz w:val="21"/>
      <w:szCs w:val="24"/>
      <w:lang w:val="en-US" w:eastAsia="zh-CN" w:bidi="ar-SA"/>
    </w:rPr>
  </w:style>
  <w:style w:type="paragraph" w:styleId="1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379</Words>
  <Characters>388</Characters>
  <Lines>2</Lines>
  <Paragraphs>1</Paragraphs>
  <TotalTime>330</TotalTime>
  <ScaleCrop>false</ScaleCrop>
  <LinksUpToDate>false</LinksUpToDate>
  <CharactersWithSpaces>388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2021-12-10T02:10:00Z</dcterms:created>
  <dc:creator>gaolin</dc:creator>
  <cp:lastModifiedBy>吴彦</cp:lastModifiedBy>
  <dcterms:modified xsi:type="dcterms:W3CDTF">2022-12-06T03:33:52Z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57671038C5E74521A34C6A880E99A10E</vt:lpwstr>
  </property>
</Properties>
</file>